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23930027"/>
        <w:docPartObj>
          <w:docPartGallery w:val="Cover Pages"/>
          <w:docPartUnique/>
        </w:docPartObj>
      </w:sdtPr>
      <w:sdtEndPr/>
      <w:sdtContent>
        <w:p w14:paraId="101CE505" w14:textId="77777777" w:rsidR="004421FB" w:rsidRDefault="004421FB">
          <w:r>
            <w:rPr>
              <w:noProof/>
              <w:lang w:val="en-US"/>
            </w:rPr>
            <mc:AlternateContent>
              <mc:Choice Requires="wpg">
                <w:drawing>
                  <wp:anchor distT="0" distB="0" distL="114300" distR="114300" simplePos="0" relativeHeight="251664384" behindDoc="0" locked="0" layoutInCell="1" allowOverlap="1" wp14:anchorId="16116BCC" wp14:editId="35613AB1">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4F94" w14:textId="77777777" w:rsidR="00AA1163" w:rsidRDefault="00AA116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42B5"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116BCC" id="Group 15" o:spid="_x0000_s1026"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9F64F94" w14:textId="77777777" w:rsidR="00AA1163" w:rsidRDefault="00AA116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26E42B5" w14:textId="77777777" w:rsidR="00AA1163" w:rsidRDefault="00AA1163">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F8AA6FD" w14:textId="77777777" w:rsidR="004E3225" w:rsidRDefault="004421FB">
          <w:r w:rsidRPr="004421FB">
            <w:rPr>
              <w:noProof/>
              <w:lang w:val="en-US"/>
            </w:rPr>
            <mc:AlternateContent>
              <mc:Choice Requires="wps">
                <w:drawing>
                  <wp:anchor distT="0" distB="0" distL="114300" distR="114300" simplePos="0" relativeHeight="251666432" behindDoc="0" locked="1" layoutInCell="1" allowOverlap="1" wp14:anchorId="6E155A03" wp14:editId="442B0A65">
                    <wp:simplePos x="0" y="0"/>
                    <wp:positionH relativeFrom="margin">
                      <wp:posOffset>-73660</wp:posOffset>
                    </wp:positionH>
                    <wp:positionV relativeFrom="page">
                      <wp:posOffset>2743200</wp:posOffset>
                    </wp:positionV>
                    <wp:extent cx="5403215" cy="974090"/>
                    <wp:effectExtent l="0" t="0" r="6985" b="16510"/>
                    <wp:wrapTopAndBottom/>
                    <wp:docPr id="130" name="Text Box 130"/>
                    <wp:cNvGraphicFramePr/>
                    <a:graphic xmlns:a="http://schemas.openxmlformats.org/drawingml/2006/main">
                      <a:graphicData uri="http://schemas.microsoft.com/office/word/2010/wordprocessingShape">
                        <wps:wsp>
                          <wps:cNvSpPr txBox="1"/>
                          <wps:spPr>
                            <a:xfrm>
                              <a:off x="0" y="0"/>
                              <a:ext cx="5403215" cy="974090"/>
                            </a:xfrm>
                            <a:prstGeom prst="rect">
                              <a:avLst/>
                            </a:prstGeom>
                            <a:noFill/>
                            <a:ln w="6350">
                              <a:noFill/>
                            </a:ln>
                          </wps:spPr>
                          <wps:txbx>
                            <w:txbxContent>
                              <w:p w14:paraId="67C4FF1D" w14:textId="77777777" w:rsidR="00AA1163" w:rsidRPr="004421FB" w:rsidRDefault="0071759B"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4C3E24">
                                      <w:rPr>
                                        <w:rFonts w:ascii="Impact" w:hAnsi="Impact"/>
                                        <w:color w:val="16316F"/>
                                        <w:sz w:val="96"/>
                                        <w:szCs w:val="96"/>
                                      </w:rPr>
                                      <w:t>Appendix</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55A03" id="Text Box 130" o:spid="_x0000_s1030" type="#_x0000_t202" style="position:absolute;margin-left:-5.8pt;margin-top:3in;width:425.45pt;height:7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" filled="f" stroked="f" strokeweight=".5pt">
                    <v:textbox inset="0,0,0,0">
                      <w:txbxContent>
                        <w:p w14:paraId="67C4FF1D" w14:textId="77777777" w:rsidR="00AA1163" w:rsidRPr="004421FB" w:rsidRDefault="00610EC3" w:rsidP="004421FB">
                          <w:pPr>
                            <w:spacing w:line="204" w:lineRule="auto"/>
                            <w:rPr>
                              <w:rFonts w:ascii="Impact" w:hAnsi="Impact"/>
                              <w:color w:val="16316F"/>
                              <w:sz w:val="96"/>
                              <w:szCs w:val="96"/>
                            </w:rPr>
                          </w:pPr>
                          <w:sdt>
                            <w:sdtPr>
                              <w:rPr>
                                <w:rFonts w:ascii="Impact" w:hAnsi="Impact"/>
                                <w:color w:val="16316F"/>
                                <w:sz w:val="96"/>
                                <w:szCs w:val="96"/>
                              </w:rPr>
                              <w:alias w:val="Cover Title"/>
                              <w:tag w:val="Cover Title"/>
                              <w:id w:val="428246807"/>
                            </w:sdtPr>
                            <w:sdtEndPr/>
                            <w:sdtContent>
                              <w:r w:rsidR="004C3E24">
                                <w:rPr>
                                  <w:rFonts w:ascii="Impact" w:hAnsi="Impact"/>
                                  <w:color w:val="16316F"/>
                                  <w:sz w:val="96"/>
                                  <w:szCs w:val="96"/>
                                </w:rPr>
                                <w:t>Appendix</w:t>
                              </w:r>
                            </w:sdtContent>
                          </w:sdt>
                        </w:p>
                      </w:txbxContent>
                    </v:textbox>
                    <w10:wrap type="topAndBottom" anchorx="margin" anchory="page"/>
                    <w10:anchorlock/>
                  </v:shape>
                </w:pict>
              </mc:Fallback>
            </mc:AlternateContent>
          </w:r>
          <w:r w:rsidRPr="004421FB">
            <w:rPr>
              <w:noProof/>
              <w:lang w:val="en-US"/>
            </w:rPr>
            <mc:AlternateContent>
              <mc:Choice Requires="wps">
                <w:drawing>
                  <wp:anchor distT="0" distB="0" distL="114300" distR="114300" simplePos="0" relativeHeight="251667456" behindDoc="0" locked="1" layoutInCell="1" allowOverlap="1" wp14:anchorId="423A8E59" wp14:editId="5B73B503">
                    <wp:simplePos x="0" y="0"/>
                    <wp:positionH relativeFrom="margin">
                      <wp:posOffset>-76200</wp:posOffset>
                    </wp:positionH>
                    <wp:positionV relativeFrom="page">
                      <wp:posOffset>3870960</wp:posOffset>
                    </wp:positionV>
                    <wp:extent cx="5403215" cy="754380"/>
                    <wp:effectExtent l="0" t="0" r="6985" b="7620"/>
                    <wp:wrapTopAndBottom/>
                    <wp:docPr id="132" name="Text Box 132"/>
                    <wp:cNvGraphicFramePr/>
                    <a:graphic xmlns:a="http://schemas.openxmlformats.org/drawingml/2006/main">
                      <a:graphicData uri="http://schemas.microsoft.com/office/word/2010/wordprocessingShape">
                        <wps:wsp>
                          <wps:cNvSpPr txBox="1"/>
                          <wps:spPr>
                            <a:xfrm>
                              <a:off x="0" y="0"/>
                              <a:ext cx="5403215" cy="754380"/>
                            </a:xfrm>
                            <a:prstGeom prst="rect">
                              <a:avLst/>
                            </a:prstGeom>
                            <a:noFill/>
                            <a:ln w="6350">
                              <a:noFill/>
                            </a:ln>
                          </wps:spPr>
                          <wps:txbx>
                            <w:txbxContent>
                              <w:p w14:paraId="2DCBBAF7" w14:textId="77777777" w:rsidR="00AA1163" w:rsidRPr="004421FB" w:rsidRDefault="00DF2F89" w:rsidP="004421FB">
                                <w:pPr>
                                  <w:rPr>
                                    <w:rFonts w:ascii="Arial" w:hAnsi="Arial" w:cs="Arial"/>
                                    <w:b/>
                                    <w:bCs/>
                                    <w:i/>
                                    <w:iCs/>
                                    <w:color w:val="172F6D"/>
                                    <w:sz w:val="44"/>
                                    <w:szCs w:val="44"/>
                                  </w:rPr>
                                </w:pPr>
                                <w:r>
                                  <w:rPr>
                                    <w:rFonts w:ascii="Arial" w:hAnsi="Arial" w:cs="Arial"/>
                                    <w:color w:val="172F6D"/>
                                    <w:sz w:val="44"/>
                                    <w:szCs w:val="44"/>
                                  </w:rPr>
                                  <w:t>Risk Assessment Template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A8E59" id="Text Box 132" o:spid="_x0000_s1031" type="#_x0000_t202" style="position:absolute;margin-left:-6pt;margin-top:304.8pt;width:425.45pt;height: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" filled="f" stroked="f" strokeweight=".5pt">
                    <v:textbox inset="0,0,0,0">
                      <w:txbxContent>
                        <w:p w14:paraId="2DCBBAF7" w14:textId="77777777" w:rsidR="00AA1163" w:rsidRPr="004421FB" w:rsidRDefault="00DF2F89" w:rsidP="004421FB">
                          <w:pPr>
                            <w:rPr>
                              <w:rFonts w:ascii="Arial" w:hAnsi="Arial" w:cs="Arial"/>
                              <w:b/>
                              <w:bCs/>
                              <w:i/>
                              <w:iCs/>
                              <w:color w:val="172F6D"/>
                              <w:sz w:val="44"/>
                              <w:szCs w:val="44"/>
                            </w:rPr>
                          </w:pPr>
                          <w:r>
                            <w:rPr>
                              <w:rFonts w:ascii="Arial" w:hAnsi="Arial" w:cs="Arial"/>
                              <w:color w:val="172F6D"/>
                              <w:sz w:val="44"/>
                              <w:szCs w:val="44"/>
                            </w:rPr>
                            <w:t>Risk Assessment Template</w:t>
                          </w:r>
                        </w:p>
                      </w:txbxContent>
                    </v:textbox>
                    <w10:wrap type="topAndBottom" anchorx="margin" anchory="page"/>
                    <w10:anchorlock/>
                  </v:shape>
                </w:pict>
              </mc:Fallback>
            </mc:AlternateContent>
          </w:r>
          <w:r w:rsidRPr="004421FB">
            <w:rPr>
              <w:noProof/>
              <w:lang w:val="en-US"/>
            </w:rPr>
            <mc:AlternateContent>
              <mc:Choice Requires="wps">
                <w:drawing>
                  <wp:anchor distT="0" distB="0" distL="114300" distR="114300" simplePos="0" relativeHeight="251668480" behindDoc="0" locked="1" layoutInCell="1" allowOverlap="0" wp14:anchorId="00F41547" wp14:editId="2EE0E876">
                    <wp:simplePos x="0" y="0"/>
                    <wp:positionH relativeFrom="margin">
                      <wp:posOffset>-68580</wp:posOffset>
                    </wp:positionH>
                    <wp:positionV relativeFrom="page">
                      <wp:posOffset>4747260</wp:posOffset>
                    </wp:positionV>
                    <wp:extent cx="5497195" cy="502920"/>
                    <wp:effectExtent l="0" t="0" r="8255" b="11430"/>
                    <wp:wrapTopAndBottom/>
                    <wp:docPr id="156" name="Text Box 156"/>
                    <wp:cNvGraphicFramePr/>
                    <a:graphic xmlns:a="http://schemas.openxmlformats.org/drawingml/2006/main">
                      <a:graphicData uri="http://schemas.microsoft.com/office/word/2010/wordprocessingShape">
                        <wps:wsp>
                          <wps:cNvSpPr txBox="1"/>
                          <wps:spPr>
                            <a:xfrm>
                              <a:off x="0" y="0"/>
                              <a:ext cx="5497195" cy="502920"/>
                            </a:xfrm>
                            <a:prstGeom prst="rect">
                              <a:avLst/>
                            </a:prstGeom>
                            <a:noFill/>
                            <a:ln w="6350">
                              <a:noFill/>
                            </a:ln>
                          </wps:spPr>
                          <wps:txbx>
                            <w:txbxContent>
                              <w:p w14:paraId="02755255" w14:textId="77777777" w:rsidR="00AA1163" w:rsidRDefault="004C3E24" w:rsidP="004421FB">
                                <w:pPr>
                                  <w:pStyle w:val="Footer"/>
                                  <w:rPr>
                                    <w:rFonts w:ascii="Arial" w:hAnsi="Arial" w:cs="Arial"/>
                                    <w:color w:val="1A7BC0"/>
                                  </w:rPr>
                                </w:pPr>
                                <w:r>
                                  <w:rPr>
                                    <w:rFonts w:ascii="Arial" w:hAnsi="Arial" w:cs="Arial"/>
                                    <w:color w:val="1A7BC0"/>
                                  </w:rPr>
                                  <w:t>Version 1.</w:t>
                                </w:r>
                                <w:r w:rsidR="00091B77">
                                  <w:rPr>
                                    <w:rFonts w:ascii="Arial" w:hAnsi="Arial" w:cs="Arial"/>
                                    <w:color w:val="1A7BC0"/>
                                  </w:rPr>
                                  <w:t>0</w:t>
                                </w:r>
                              </w:p>
                              <w:p w14:paraId="69E43C4D" w14:textId="77777777" w:rsidR="004C3E24" w:rsidRDefault="004C3E24" w:rsidP="004421FB">
                                <w:pPr>
                                  <w:pStyle w:val="Footer"/>
                                  <w:rPr>
                                    <w:rFonts w:ascii="Arial" w:hAnsi="Arial" w:cs="Arial"/>
                                    <w:color w:val="1A7BC0"/>
                                  </w:rPr>
                                </w:pPr>
                                <w:r>
                                  <w:rPr>
                                    <w:rFonts w:ascii="Arial" w:hAnsi="Arial" w:cs="Arial"/>
                                    <w:color w:val="1A7BC0"/>
                                  </w:rPr>
                                  <w:t>February 2020</w:t>
                                </w:r>
                              </w:p>
                              <w:p w14:paraId="73EA435E" w14:textId="77777777" w:rsidR="004C3E24" w:rsidRPr="004421FB" w:rsidRDefault="004C3E24" w:rsidP="004421FB">
                                <w:pPr>
                                  <w:pStyle w:val="Footer"/>
                                  <w:rPr>
                                    <w:rFonts w:ascii="Arial" w:hAnsi="Arial" w:cs="Arial"/>
                                    <w:color w:val="1A7BC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41547" id="Text Box 156" o:spid="_x0000_s1032" type="#_x0000_t202" style="position:absolute;margin-left:-5.4pt;margin-top:373.8pt;width:432.85pt;height:3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" o:allowoverlap="f" filled="f" stroked="f" strokeweight=".5pt">
                    <v:textbox inset="0,0,0,0">
                      <w:txbxContent>
                        <w:p w14:paraId="02755255" w14:textId="77777777" w:rsidR="00AA1163" w:rsidRDefault="004C3E24" w:rsidP="004421FB">
                          <w:pPr>
                            <w:pStyle w:val="Footer"/>
                            <w:rPr>
                              <w:rFonts w:ascii="Arial" w:hAnsi="Arial" w:cs="Arial"/>
                              <w:color w:val="1A7BC0"/>
                            </w:rPr>
                          </w:pPr>
                          <w:r>
                            <w:rPr>
                              <w:rFonts w:ascii="Arial" w:hAnsi="Arial" w:cs="Arial"/>
                              <w:color w:val="1A7BC0"/>
                            </w:rPr>
                            <w:t>Version 1.</w:t>
                          </w:r>
                          <w:r w:rsidR="00091B77">
                            <w:rPr>
                              <w:rFonts w:ascii="Arial" w:hAnsi="Arial" w:cs="Arial"/>
                              <w:color w:val="1A7BC0"/>
                            </w:rPr>
                            <w:t>0</w:t>
                          </w:r>
                        </w:p>
                        <w:p w14:paraId="69E43C4D" w14:textId="77777777" w:rsidR="004C3E24" w:rsidRDefault="004C3E24" w:rsidP="004421FB">
                          <w:pPr>
                            <w:pStyle w:val="Footer"/>
                            <w:rPr>
                              <w:rFonts w:ascii="Arial" w:hAnsi="Arial" w:cs="Arial"/>
                              <w:color w:val="1A7BC0"/>
                            </w:rPr>
                          </w:pPr>
                          <w:r>
                            <w:rPr>
                              <w:rFonts w:ascii="Arial" w:hAnsi="Arial" w:cs="Arial"/>
                              <w:color w:val="1A7BC0"/>
                            </w:rPr>
                            <w:t>February 2020</w:t>
                          </w:r>
                        </w:p>
                        <w:p w14:paraId="73EA435E" w14:textId="77777777" w:rsidR="004C3E24" w:rsidRPr="004421FB" w:rsidRDefault="004C3E24" w:rsidP="004421FB">
                          <w:pPr>
                            <w:pStyle w:val="Footer"/>
                            <w:rPr>
                              <w:rFonts w:ascii="Arial" w:hAnsi="Arial" w:cs="Arial"/>
                              <w:color w:val="1A7BC0"/>
                            </w:rPr>
                          </w:pPr>
                        </w:p>
                      </w:txbxContent>
                    </v:textbox>
                    <w10:wrap type="topAndBottom" anchorx="margin" anchory="page"/>
                    <w10:anchorlock/>
                  </v:shape>
                </w:pict>
              </mc:Fallback>
            </mc:AlternateContent>
          </w:r>
          <w:r>
            <w:br w:type="page"/>
          </w:r>
        </w:p>
      </w:sdtContent>
    </w:sdt>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1E0" w:firstRow="1" w:lastRow="1" w:firstColumn="1" w:lastColumn="1" w:noHBand="0" w:noVBand="0"/>
      </w:tblPr>
      <w:tblGrid>
        <w:gridCol w:w="10774"/>
      </w:tblGrid>
      <w:tr w:rsidR="004E3225" w:rsidRPr="00DF7508" w14:paraId="21D6CED4" w14:textId="77777777" w:rsidTr="004E3225">
        <w:trPr>
          <w:trHeight w:val="1266"/>
        </w:trPr>
        <w:tc>
          <w:tcPr>
            <w:tcW w:w="10774" w:type="dxa"/>
            <w:shd w:val="pct20" w:color="auto" w:fill="auto"/>
            <w:vAlign w:val="center"/>
          </w:tcPr>
          <w:p w14:paraId="45351E43" w14:textId="77777777" w:rsidR="004E3225" w:rsidRPr="00DF7508" w:rsidRDefault="004E3225" w:rsidP="00164517">
            <w:pPr>
              <w:jc w:val="center"/>
              <w:rPr>
                <w:rFonts w:ascii="Arial" w:eastAsia="Times New Roman" w:hAnsi="Arial" w:cs="Times New Roman"/>
                <w:b/>
                <w:sz w:val="36"/>
                <w:szCs w:val="36"/>
              </w:rPr>
            </w:pPr>
            <w:r>
              <w:rPr>
                <w:rFonts w:ascii="Arial" w:eastAsia="Times New Roman" w:hAnsi="Arial" w:cs="Times New Roman"/>
                <w:b/>
                <w:sz w:val="36"/>
                <w:szCs w:val="36"/>
              </w:rPr>
              <w:lastRenderedPageBreak/>
              <w:t>Risk Assessment Template</w:t>
            </w:r>
          </w:p>
        </w:tc>
      </w:tr>
    </w:tbl>
    <w:p w14:paraId="48C9505D" w14:textId="77777777" w:rsidR="004E3225" w:rsidRDefault="004E3225" w:rsidP="004E3225">
      <w:pPr>
        <w:rPr>
          <w:rFonts w:ascii="Arial" w:hAnsi="Arial" w:cs="Arial"/>
        </w:rPr>
      </w:pPr>
    </w:p>
    <w:p w14:paraId="6E1CE636" w14:textId="77777777" w:rsidR="004E3225" w:rsidRDefault="004E3225" w:rsidP="004E3225">
      <w:pPr>
        <w:ind w:left="-1134"/>
        <w:rPr>
          <w:rFonts w:ascii="Arial" w:hAnsi="Arial" w:cs="Arial"/>
        </w:rPr>
      </w:pPr>
      <w:r w:rsidRPr="00946AC6">
        <w:rPr>
          <w:rFonts w:ascii="Arial" w:hAnsi="Arial" w:cs="Arial"/>
        </w:rPr>
        <w:t>Assessing the risks at any event/activity is essential. This risk assessment has been pre-</w:t>
      </w:r>
      <w:r>
        <w:rPr>
          <w:rFonts w:ascii="Arial" w:hAnsi="Arial" w:cs="Arial"/>
        </w:rPr>
        <w:t>p</w:t>
      </w:r>
      <w:r w:rsidRPr="00946AC6">
        <w:rPr>
          <w:rFonts w:ascii="Arial" w:hAnsi="Arial" w:cs="Arial"/>
        </w:rPr>
        <w:t xml:space="preserve">opulated with </w:t>
      </w:r>
      <w:r>
        <w:rPr>
          <w:rFonts w:ascii="Arial" w:hAnsi="Arial" w:cs="Arial"/>
        </w:rPr>
        <w:t xml:space="preserve">a non-exhaustive list of </w:t>
      </w:r>
      <w:r w:rsidRPr="00946AC6">
        <w:rPr>
          <w:rFonts w:ascii="Arial" w:hAnsi="Arial" w:cs="Arial"/>
        </w:rPr>
        <w:t xml:space="preserve">some key hazards </w:t>
      </w:r>
      <w:r>
        <w:rPr>
          <w:rFonts w:ascii="Arial" w:hAnsi="Arial" w:cs="Arial"/>
        </w:rPr>
        <w:t>that</w:t>
      </w:r>
      <w:r w:rsidRPr="00946AC6">
        <w:rPr>
          <w:rFonts w:ascii="Arial" w:hAnsi="Arial" w:cs="Arial"/>
        </w:rPr>
        <w:t xml:space="preserve"> apply</w:t>
      </w:r>
      <w:r>
        <w:rPr>
          <w:rFonts w:ascii="Arial" w:hAnsi="Arial" w:cs="Arial"/>
        </w:rPr>
        <w:t xml:space="preserve"> to most events and activities. C</w:t>
      </w:r>
      <w:r w:rsidRPr="00946AC6">
        <w:rPr>
          <w:rFonts w:ascii="Arial" w:hAnsi="Arial" w:cs="Arial"/>
        </w:rPr>
        <w:t xml:space="preserve">onsideration </w:t>
      </w:r>
      <w:r>
        <w:rPr>
          <w:rFonts w:ascii="Arial" w:hAnsi="Arial" w:cs="Arial"/>
        </w:rPr>
        <w:t>must</w:t>
      </w:r>
      <w:r w:rsidRPr="00946AC6">
        <w:rPr>
          <w:rFonts w:ascii="Arial" w:hAnsi="Arial" w:cs="Arial"/>
        </w:rPr>
        <w:t xml:space="preserve"> be given for additional</w:t>
      </w:r>
      <w:r>
        <w:rPr>
          <w:rFonts w:ascii="Arial" w:hAnsi="Arial" w:cs="Arial"/>
        </w:rPr>
        <w:t xml:space="preserve"> control measures that may be required for these hazards, along with any other</w:t>
      </w:r>
      <w:r w:rsidRPr="00946AC6">
        <w:rPr>
          <w:rFonts w:ascii="Arial" w:hAnsi="Arial" w:cs="Arial"/>
        </w:rPr>
        <w:t xml:space="preserve"> hazards</w:t>
      </w:r>
      <w:r>
        <w:rPr>
          <w:rFonts w:ascii="Arial" w:hAnsi="Arial" w:cs="Arial"/>
        </w:rPr>
        <w:t xml:space="preserve"> </w:t>
      </w:r>
      <w:r w:rsidRPr="00946AC6">
        <w:rPr>
          <w:rFonts w:ascii="Arial" w:hAnsi="Arial" w:cs="Arial"/>
        </w:rPr>
        <w:t>that are specific to the type of event/activity.  These may include the use of any special equipment, health and safety and access needs for disabled children/adults</w:t>
      </w:r>
      <w:r>
        <w:rPr>
          <w:rFonts w:ascii="Arial" w:hAnsi="Arial" w:cs="Arial"/>
        </w:rPr>
        <w:t>.</w:t>
      </w:r>
    </w:p>
    <w:p w14:paraId="65B88B11" w14:textId="77777777" w:rsidR="004E3225" w:rsidRPr="00946AC6" w:rsidRDefault="004E3225" w:rsidP="004E3225">
      <w:pPr>
        <w:rPr>
          <w:rFonts w:ascii="Arial" w:hAnsi="Arial" w:cs="Arial"/>
        </w:rPr>
      </w:pP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4252"/>
        <w:gridCol w:w="3119"/>
      </w:tblGrid>
      <w:tr w:rsidR="004E3225" w:rsidRPr="007C12E5" w14:paraId="1D02E557" w14:textId="77777777" w:rsidTr="004E3225">
        <w:trPr>
          <w:trHeight w:val="636"/>
        </w:trPr>
        <w:tc>
          <w:tcPr>
            <w:tcW w:w="3403" w:type="dxa"/>
            <w:shd w:val="clear" w:color="auto" w:fill="D9D9D9" w:themeFill="background1" w:themeFillShade="D9"/>
          </w:tcPr>
          <w:p w14:paraId="73BC0947" w14:textId="77777777" w:rsidR="004E3225" w:rsidRPr="00DA437C" w:rsidRDefault="004E3225" w:rsidP="00164517">
            <w:pPr>
              <w:rPr>
                <w:rFonts w:ascii="Arial" w:eastAsia="Times New Roman" w:hAnsi="Arial" w:cs="Arial"/>
                <w:b/>
              </w:rPr>
            </w:pPr>
            <w:r w:rsidRPr="00DA437C">
              <w:rPr>
                <w:rFonts w:ascii="Arial" w:eastAsia="Times New Roman" w:hAnsi="Arial" w:cs="Arial"/>
                <w:b/>
              </w:rPr>
              <w:t>Name and role of Lead Adult</w:t>
            </w:r>
          </w:p>
        </w:tc>
        <w:tc>
          <w:tcPr>
            <w:tcW w:w="4252" w:type="dxa"/>
            <w:shd w:val="clear" w:color="auto" w:fill="D9D9D9" w:themeFill="background1" w:themeFillShade="D9"/>
          </w:tcPr>
          <w:p w14:paraId="0FBCDD89" w14:textId="77777777" w:rsidR="004E3225" w:rsidRPr="00DA437C" w:rsidRDefault="004E3225" w:rsidP="00164517">
            <w:pPr>
              <w:rPr>
                <w:rFonts w:ascii="Arial" w:eastAsia="Times New Roman" w:hAnsi="Arial" w:cs="Arial"/>
                <w:b/>
              </w:rPr>
            </w:pPr>
            <w:r w:rsidRPr="00DA437C">
              <w:rPr>
                <w:rFonts w:ascii="Arial" w:eastAsia="Times New Roman" w:hAnsi="Arial" w:cs="Arial"/>
                <w:b/>
              </w:rPr>
              <w:t xml:space="preserve">Name </w:t>
            </w:r>
            <w:r>
              <w:rPr>
                <w:rFonts w:ascii="Arial" w:eastAsia="Times New Roman" w:hAnsi="Arial" w:cs="Arial"/>
                <w:b/>
              </w:rPr>
              <w:t>of other adult supervisors</w:t>
            </w:r>
          </w:p>
        </w:tc>
        <w:tc>
          <w:tcPr>
            <w:tcW w:w="3119" w:type="dxa"/>
            <w:shd w:val="clear" w:color="auto" w:fill="D9D9D9" w:themeFill="background1" w:themeFillShade="D9"/>
          </w:tcPr>
          <w:p w14:paraId="5B8B843E" w14:textId="77777777" w:rsidR="004E3225" w:rsidRPr="00DA437C" w:rsidRDefault="004E3225" w:rsidP="00164517">
            <w:pPr>
              <w:rPr>
                <w:rFonts w:ascii="Arial" w:eastAsia="Times New Roman" w:hAnsi="Arial" w:cs="Arial"/>
                <w:b/>
              </w:rPr>
            </w:pPr>
            <w:r w:rsidRPr="00DA437C">
              <w:rPr>
                <w:rFonts w:ascii="Arial" w:eastAsia="Times New Roman" w:hAnsi="Arial" w:cs="Arial"/>
                <w:b/>
              </w:rPr>
              <w:t>Date of risk assessment</w:t>
            </w:r>
          </w:p>
          <w:p w14:paraId="125D3690" w14:textId="77777777" w:rsidR="004E3225" w:rsidRPr="00DA437C" w:rsidRDefault="004E3225" w:rsidP="00164517">
            <w:pPr>
              <w:rPr>
                <w:rFonts w:ascii="Arial" w:eastAsia="Times New Roman" w:hAnsi="Arial" w:cs="Arial"/>
              </w:rPr>
            </w:pPr>
          </w:p>
        </w:tc>
      </w:tr>
      <w:tr w:rsidR="004E3225" w:rsidRPr="007C12E5" w14:paraId="60A12265" w14:textId="77777777" w:rsidTr="004E3225">
        <w:trPr>
          <w:trHeight w:val="449"/>
        </w:trPr>
        <w:tc>
          <w:tcPr>
            <w:tcW w:w="3403" w:type="dxa"/>
            <w:shd w:val="clear" w:color="auto" w:fill="auto"/>
          </w:tcPr>
          <w:p w14:paraId="132508D5" w14:textId="77777777" w:rsidR="004E3225" w:rsidRPr="00DA437C" w:rsidRDefault="004E3225" w:rsidP="00164517">
            <w:pPr>
              <w:rPr>
                <w:rFonts w:ascii="Arial" w:hAnsi="Arial" w:cs="Arial"/>
              </w:rPr>
            </w:pPr>
          </w:p>
        </w:tc>
        <w:tc>
          <w:tcPr>
            <w:tcW w:w="4252" w:type="dxa"/>
            <w:shd w:val="clear" w:color="auto" w:fill="auto"/>
          </w:tcPr>
          <w:p w14:paraId="0ED09F22" w14:textId="77777777" w:rsidR="004E3225" w:rsidRPr="00DA437C" w:rsidRDefault="004E3225" w:rsidP="00164517">
            <w:pPr>
              <w:rPr>
                <w:rFonts w:ascii="Arial" w:hAnsi="Arial" w:cs="Arial"/>
              </w:rPr>
            </w:pPr>
          </w:p>
        </w:tc>
        <w:tc>
          <w:tcPr>
            <w:tcW w:w="3119" w:type="dxa"/>
            <w:shd w:val="clear" w:color="auto" w:fill="auto"/>
          </w:tcPr>
          <w:p w14:paraId="7475A753" w14:textId="77777777" w:rsidR="004E3225" w:rsidRPr="00DA437C" w:rsidRDefault="004E3225" w:rsidP="00164517">
            <w:pPr>
              <w:rPr>
                <w:rFonts w:ascii="Arial" w:hAnsi="Arial" w:cs="Arial"/>
              </w:rPr>
            </w:pPr>
          </w:p>
        </w:tc>
      </w:tr>
      <w:tr w:rsidR="004E3225" w:rsidRPr="007C12E5" w14:paraId="3614758F" w14:textId="77777777" w:rsidTr="004E3225">
        <w:trPr>
          <w:trHeight w:val="449"/>
        </w:trPr>
        <w:tc>
          <w:tcPr>
            <w:tcW w:w="3403" w:type="dxa"/>
            <w:shd w:val="clear" w:color="auto" w:fill="D9D9D9" w:themeFill="background1" w:themeFillShade="D9"/>
          </w:tcPr>
          <w:p w14:paraId="20B177A7" w14:textId="77777777" w:rsidR="004E3225" w:rsidRPr="00DA437C" w:rsidRDefault="004E3225" w:rsidP="00164517">
            <w:pPr>
              <w:rPr>
                <w:rFonts w:ascii="Arial" w:eastAsia="Times New Roman" w:hAnsi="Arial" w:cs="Arial"/>
                <w:b/>
              </w:rPr>
            </w:pPr>
            <w:r w:rsidRPr="00DA437C">
              <w:rPr>
                <w:rFonts w:ascii="Arial" w:eastAsia="Times New Roman" w:hAnsi="Arial" w:cs="Arial"/>
                <w:b/>
              </w:rPr>
              <w:t xml:space="preserve">Name of Event/Activity </w:t>
            </w:r>
          </w:p>
        </w:tc>
        <w:tc>
          <w:tcPr>
            <w:tcW w:w="4252" w:type="dxa"/>
            <w:shd w:val="clear" w:color="auto" w:fill="D9D9D9" w:themeFill="background1" w:themeFillShade="D9"/>
          </w:tcPr>
          <w:p w14:paraId="5347F7EA" w14:textId="77777777" w:rsidR="004E3225" w:rsidRPr="00DA437C" w:rsidRDefault="004E3225" w:rsidP="00164517">
            <w:pPr>
              <w:rPr>
                <w:rFonts w:ascii="Arial" w:eastAsia="Times New Roman" w:hAnsi="Arial" w:cs="Arial"/>
                <w:b/>
              </w:rPr>
            </w:pPr>
            <w:r w:rsidRPr="00DA437C">
              <w:rPr>
                <w:rFonts w:ascii="Arial" w:eastAsia="Times New Roman" w:hAnsi="Arial" w:cs="Arial"/>
                <w:b/>
              </w:rPr>
              <w:t>Number of Children</w:t>
            </w:r>
          </w:p>
          <w:p w14:paraId="0AFEB955" w14:textId="77777777" w:rsidR="004E3225" w:rsidRPr="00DA437C" w:rsidRDefault="004E3225" w:rsidP="00164517">
            <w:pPr>
              <w:rPr>
                <w:rFonts w:ascii="Arial" w:eastAsia="Times New Roman" w:hAnsi="Arial" w:cs="Arial"/>
              </w:rPr>
            </w:pPr>
          </w:p>
        </w:tc>
        <w:tc>
          <w:tcPr>
            <w:tcW w:w="3119" w:type="dxa"/>
            <w:shd w:val="clear" w:color="auto" w:fill="D9D9D9" w:themeFill="background1" w:themeFillShade="D9"/>
          </w:tcPr>
          <w:p w14:paraId="6918A5E1" w14:textId="77777777" w:rsidR="004E3225" w:rsidRPr="00DA437C" w:rsidRDefault="004E3225" w:rsidP="00164517">
            <w:pPr>
              <w:rPr>
                <w:rFonts w:ascii="Arial" w:eastAsia="Times New Roman" w:hAnsi="Arial" w:cs="Arial"/>
                <w:b/>
              </w:rPr>
            </w:pPr>
            <w:r w:rsidRPr="00DA437C">
              <w:rPr>
                <w:rFonts w:ascii="Arial" w:eastAsia="Times New Roman" w:hAnsi="Arial" w:cs="Arial"/>
                <w:b/>
              </w:rPr>
              <w:t>Date(s) of Event/Activity</w:t>
            </w:r>
          </w:p>
          <w:p w14:paraId="71A084D3" w14:textId="77777777" w:rsidR="004E3225" w:rsidRPr="00DA437C" w:rsidRDefault="004E3225" w:rsidP="00164517">
            <w:pPr>
              <w:rPr>
                <w:rFonts w:ascii="Arial" w:eastAsia="Times New Roman" w:hAnsi="Arial" w:cs="Arial"/>
              </w:rPr>
            </w:pPr>
          </w:p>
        </w:tc>
      </w:tr>
      <w:tr w:rsidR="004E3225" w:rsidRPr="007C12E5" w14:paraId="3F6D5F37" w14:textId="77777777" w:rsidTr="004E3225">
        <w:trPr>
          <w:trHeight w:val="486"/>
        </w:trPr>
        <w:tc>
          <w:tcPr>
            <w:tcW w:w="3403" w:type="dxa"/>
            <w:shd w:val="clear" w:color="auto" w:fill="auto"/>
          </w:tcPr>
          <w:p w14:paraId="49EEBFCC" w14:textId="77777777" w:rsidR="004E3225" w:rsidRPr="00DA437C" w:rsidRDefault="004E3225" w:rsidP="00164517">
            <w:pPr>
              <w:rPr>
                <w:rFonts w:ascii="Arial" w:hAnsi="Arial" w:cs="Arial"/>
              </w:rPr>
            </w:pPr>
          </w:p>
        </w:tc>
        <w:tc>
          <w:tcPr>
            <w:tcW w:w="4252" w:type="dxa"/>
            <w:shd w:val="clear" w:color="auto" w:fill="auto"/>
          </w:tcPr>
          <w:p w14:paraId="6740CE92" w14:textId="77777777" w:rsidR="004E3225" w:rsidRPr="00DA437C" w:rsidRDefault="004E3225" w:rsidP="00164517">
            <w:pPr>
              <w:rPr>
                <w:rFonts w:ascii="Arial" w:hAnsi="Arial" w:cs="Arial"/>
              </w:rPr>
            </w:pPr>
          </w:p>
        </w:tc>
        <w:tc>
          <w:tcPr>
            <w:tcW w:w="3119" w:type="dxa"/>
            <w:shd w:val="clear" w:color="auto" w:fill="auto"/>
          </w:tcPr>
          <w:p w14:paraId="3C41B299" w14:textId="77777777" w:rsidR="004E3225" w:rsidRPr="00DA437C" w:rsidRDefault="004E3225" w:rsidP="00164517">
            <w:pPr>
              <w:rPr>
                <w:rFonts w:ascii="Arial" w:hAnsi="Arial" w:cs="Arial"/>
              </w:rPr>
            </w:pPr>
          </w:p>
        </w:tc>
      </w:tr>
    </w:tbl>
    <w:p w14:paraId="61EA8D55" w14:textId="77777777" w:rsidR="004E3225" w:rsidRDefault="004E3225" w:rsidP="004E3225"/>
    <w:tbl>
      <w:tblPr>
        <w:tblW w:w="10774"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560"/>
        <w:gridCol w:w="992"/>
        <w:gridCol w:w="851"/>
        <w:gridCol w:w="6520"/>
        <w:gridCol w:w="851"/>
      </w:tblGrid>
      <w:tr w:rsidR="004E3225" w:rsidRPr="00D718F4" w14:paraId="5D0DDAB3" w14:textId="77777777" w:rsidTr="004E3225">
        <w:trPr>
          <w:trHeight w:val="1206"/>
        </w:trPr>
        <w:tc>
          <w:tcPr>
            <w:tcW w:w="1560" w:type="dxa"/>
            <w:tcBorders>
              <w:bottom w:val="single" w:sz="4" w:space="0" w:color="auto"/>
            </w:tcBorders>
            <w:shd w:val="pct20" w:color="auto" w:fill="FFFFFF"/>
          </w:tcPr>
          <w:p w14:paraId="7E3CD33C" w14:textId="77777777" w:rsidR="004E3225" w:rsidRPr="004E3225" w:rsidRDefault="004E3225" w:rsidP="00164517">
            <w:pPr>
              <w:widowControl w:val="0"/>
              <w:rPr>
                <w:rFonts w:ascii="Arial" w:eastAsia="Times New Roman" w:hAnsi="Arial" w:cs="Arial"/>
                <w:b/>
                <w:sz w:val="20"/>
                <w:szCs w:val="20"/>
              </w:rPr>
            </w:pPr>
            <w:r w:rsidRPr="004E3225">
              <w:rPr>
                <w:rFonts w:ascii="Arial" w:eastAsia="Times New Roman" w:hAnsi="Arial" w:cs="Arial"/>
                <w:b/>
                <w:sz w:val="20"/>
                <w:szCs w:val="20"/>
              </w:rPr>
              <w:t>Hazard</w:t>
            </w:r>
          </w:p>
          <w:p w14:paraId="7E80B16F" w14:textId="77777777" w:rsidR="004E3225" w:rsidRPr="004E3225" w:rsidRDefault="004E3225" w:rsidP="00164517">
            <w:pPr>
              <w:widowControl w:val="0"/>
              <w:rPr>
                <w:rFonts w:ascii="Arial" w:eastAsia="Times New Roman" w:hAnsi="Arial" w:cs="Arial"/>
                <w:sz w:val="20"/>
                <w:szCs w:val="20"/>
              </w:rPr>
            </w:pPr>
          </w:p>
        </w:tc>
        <w:tc>
          <w:tcPr>
            <w:tcW w:w="992" w:type="dxa"/>
            <w:tcBorders>
              <w:bottom w:val="single" w:sz="4" w:space="0" w:color="auto"/>
            </w:tcBorders>
            <w:shd w:val="pct20" w:color="auto" w:fill="FFFFFF"/>
          </w:tcPr>
          <w:p w14:paraId="2A23ED48" w14:textId="77777777" w:rsidR="004E3225" w:rsidRPr="004E3225" w:rsidRDefault="004E3225" w:rsidP="00164517">
            <w:pPr>
              <w:widowControl w:val="0"/>
              <w:rPr>
                <w:rFonts w:ascii="Arial" w:eastAsia="Times New Roman" w:hAnsi="Arial" w:cs="Arial"/>
                <w:sz w:val="20"/>
                <w:szCs w:val="20"/>
              </w:rPr>
            </w:pPr>
            <w:r w:rsidRPr="004E3225">
              <w:rPr>
                <w:rFonts w:ascii="Arial" w:eastAsia="Times New Roman" w:hAnsi="Arial" w:cs="Arial"/>
                <w:b/>
                <w:sz w:val="20"/>
                <w:szCs w:val="20"/>
              </w:rPr>
              <w:t>At risk</w:t>
            </w:r>
          </w:p>
        </w:tc>
        <w:tc>
          <w:tcPr>
            <w:tcW w:w="851" w:type="dxa"/>
            <w:tcBorders>
              <w:bottom w:val="single" w:sz="4" w:space="0" w:color="auto"/>
            </w:tcBorders>
            <w:shd w:val="pct20" w:color="auto" w:fill="FFFFFF"/>
          </w:tcPr>
          <w:p w14:paraId="3F52A3AB" w14:textId="77777777" w:rsidR="004E3225" w:rsidRPr="004E3225" w:rsidRDefault="004E3225" w:rsidP="00164517">
            <w:pPr>
              <w:widowControl w:val="0"/>
              <w:rPr>
                <w:rFonts w:ascii="Arial" w:eastAsia="Times New Roman" w:hAnsi="Arial" w:cs="Arial"/>
                <w:b/>
                <w:sz w:val="20"/>
                <w:szCs w:val="20"/>
              </w:rPr>
            </w:pPr>
            <w:r w:rsidRPr="004E3225">
              <w:rPr>
                <w:rFonts w:ascii="Arial" w:eastAsia="Times New Roman" w:hAnsi="Arial" w:cs="Arial"/>
                <w:b/>
                <w:sz w:val="20"/>
                <w:szCs w:val="20"/>
              </w:rPr>
              <w:t>Initial Risk Score</w:t>
            </w:r>
          </w:p>
          <w:p w14:paraId="605DC005" w14:textId="77777777" w:rsidR="004E3225" w:rsidRPr="004E3225" w:rsidRDefault="004E3225" w:rsidP="00164517">
            <w:pPr>
              <w:widowControl w:val="0"/>
              <w:rPr>
                <w:rFonts w:ascii="Arial" w:eastAsia="Times New Roman" w:hAnsi="Arial" w:cs="Arial"/>
                <w:b/>
                <w:sz w:val="20"/>
                <w:szCs w:val="20"/>
              </w:rPr>
            </w:pPr>
            <w:r w:rsidRPr="004E3225">
              <w:rPr>
                <w:rFonts w:ascii="Arial" w:eastAsia="Times New Roman" w:hAnsi="Arial" w:cs="Arial"/>
                <w:b/>
                <w:sz w:val="20"/>
                <w:szCs w:val="20"/>
              </w:rPr>
              <w:t>(L/M/H)</w:t>
            </w:r>
          </w:p>
        </w:tc>
        <w:tc>
          <w:tcPr>
            <w:tcW w:w="6520" w:type="dxa"/>
            <w:tcBorders>
              <w:bottom w:val="single" w:sz="4" w:space="0" w:color="auto"/>
            </w:tcBorders>
            <w:shd w:val="pct20" w:color="auto" w:fill="FFFFFF"/>
          </w:tcPr>
          <w:p w14:paraId="079C650C" w14:textId="77777777" w:rsidR="004E3225" w:rsidRPr="004E3225" w:rsidRDefault="004E3225" w:rsidP="00164517">
            <w:pPr>
              <w:widowControl w:val="0"/>
              <w:rPr>
                <w:rFonts w:ascii="Arial" w:eastAsia="Times New Roman" w:hAnsi="Arial" w:cs="Arial"/>
                <w:i/>
                <w:sz w:val="20"/>
                <w:szCs w:val="20"/>
              </w:rPr>
            </w:pPr>
            <w:r w:rsidRPr="004E3225">
              <w:rPr>
                <w:rFonts w:ascii="Arial" w:eastAsia="Times New Roman" w:hAnsi="Arial" w:cs="Arial"/>
                <w:b/>
                <w:sz w:val="20"/>
                <w:szCs w:val="20"/>
              </w:rPr>
              <w:t xml:space="preserve">Control Measures </w:t>
            </w:r>
            <w:r w:rsidRPr="004E3225">
              <w:rPr>
                <w:rFonts w:ascii="Arial" w:eastAsia="Times New Roman" w:hAnsi="Arial" w:cs="Arial"/>
                <w:i/>
                <w:sz w:val="20"/>
                <w:szCs w:val="20"/>
              </w:rPr>
              <w:t xml:space="preserve">  </w:t>
            </w:r>
          </w:p>
        </w:tc>
        <w:tc>
          <w:tcPr>
            <w:tcW w:w="851" w:type="dxa"/>
            <w:tcBorders>
              <w:bottom w:val="single" w:sz="4" w:space="0" w:color="auto"/>
            </w:tcBorders>
            <w:shd w:val="pct20" w:color="auto" w:fill="FFFFFF"/>
          </w:tcPr>
          <w:p w14:paraId="15DD400C" w14:textId="77777777" w:rsidR="004E3225" w:rsidRPr="004E3225" w:rsidRDefault="004E3225" w:rsidP="00164517">
            <w:pPr>
              <w:widowControl w:val="0"/>
              <w:rPr>
                <w:rFonts w:ascii="Arial" w:eastAsia="Times New Roman" w:hAnsi="Arial" w:cs="Arial"/>
                <w:b/>
                <w:sz w:val="20"/>
                <w:szCs w:val="20"/>
              </w:rPr>
            </w:pPr>
            <w:r w:rsidRPr="004E3225">
              <w:rPr>
                <w:rFonts w:ascii="Arial" w:eastAsia="Times New Roman" w:hAnsi="Arial" w:cs="Arial"/>
                <w:b/>
                <w:sz w:val="20"/>
                <w:szCs w:val="20"/>
              </w:rPr>
              <w:t>New Risk Score</w:t>
            </w:r>
          </w:p>
          <w:p w14:paraId="63EED929" w14:textId="77777777" w:rsidR="004E3225" w:rsidRPr="004E3225" w:rsidRDefault="004E3225" w:rsidP="00164517">
            <w:pPr>
              <w:widowControl w:val="0"/>
              <w:rPr>
                <w:rFonts w:ascii="Arial" w:eastAsia="Times New Roman" w:hAnsi="Arial" w:cs="Arial"/>
                <w:b/>
                <w:sz w:val="20"/>
                <w:szCs w:val="20"/>
              </w:rPr>
            </w:pPr>
            <w:r w:rsidRPr="004E3225">
              <w:rPr>
                <w:rFonts w:ascii="Arial" w:eastAsia="Times New Roman" w:hAnsi="Arial" w:cs="Arial"/>
                <w:b/>
                <w:sz w:val="20"/>
                <w:szCs w:val="20"/>
              </w:rPr>
              <w:t>(L/M/H)</w:t>
            </w:r>
          </w:p>
        </w:tc>
      </w:tr>
      <w:tr w:rsidR="004E3225" w:rsidRPr="00D718F4" w14:paraId="017EBFE1" w14:textId="77777777" w:rsidTr="004E3225">
        <w:tc>
          <w:tcPr>
            <w:tcW w:w="1560" w:type="dxa"/>
            <w:tcBorders>
              <w:bottom w:val="single" w:sz="4" w:space="0" w:color="auto"/>
            </w:tcBorders>
            <w:shd w:val="clear" w:color="auto" w:fill="FFFFFF"/>
          </w:tcPr>
          <w:p w14:paraId="778BF8F0" w14:textId="77777777" w:rsidR="004E3225" w:rsidRPr="004E3225" w:rsidRDefault="004E3225" w:rsidP="00164517">
            <w:pPr>
              <w:rPr>
                <w:rFonts w:ascii="Arial" w:hAnsi="Arial" w:cs="Arial"/>
                <w:sz w:val="20"/>
                <w:szCs w:val="20"/>
              </w:rPr>
            </w:pPr>
            <w:r w:rsidRPr="004E3225">
              <w:rPr>
                <w:rFonts w:ascii="Arial" w:hAnsi="Arial" w:cs="Arial"/>
                <w:sz w:val="20"/>
                <w:szCs w:val="20"/>
              </w:rPr>
              <w:t>Risk of incidents arising from unsupervised children</w:t>
            </w:r>
          </w:p>
        </w:tc>
        <w:tc>
          <w:tcPr>
            <w:tcW w:w="992" w:type="dxa"/>
            <w:tcBorders>
              <w:bottom w:val="single" w:sz="4" w:space="0" w:color="auto"/>
            </w:tcBorders>
            <w:shd w:val="clear" w:color="auto" w:fill="FFFFFF"/>
          </w:tcPr>
          <w:p w14:paraId="4FDA0F50"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tcBorders>
              <w:bottom w:val="single" w:sz="4" w:space="0" w:color="auto"/>
            </w:tcBorders>
            <w:shd w:val="clear" w:color="auto" w:fill="FFFFFF"/>
          </w:tcPr>
          <w:p w14:paraId="7B8A6147" w14:textId="77777777" w:rsidR="004E3225" w:rsidRPr="004E3225" w:rsidRDefault="004E3225" w:rsidP="00164517">
            <w:pPr>
              <w:jc w:val="center"/>
              <w:rPr>
                <w:rFonts w:ascii="Arial" w:hAnsi="Arial" w:cs="Arial"/>
                <w:sz w:val="20"/>
                <w:szCs w:val="20"/>
              </w:rPr>
            </w:pPr>
          </w:p>
        </w:tc>
        <w:tc>
          <w:tcPr>
            <w:tcW w:w="6520" w:type="dxa"/>
            <w:tcBorders>
              <w:bottom w:val="single" w:sz="4" w:space="0" w:color="auto"/>
            </w:tcBorders>
            <w:shd w:val="clear" w:color="auto" w:fill="FFFFFF"/>
          </w:tcPr>
          <w:p w14:paraId="06C2CC3E"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All adults supervisors will hold an up to date DBS and have completed basic awareness safeguarding training</w:t>
            </w:r>
          </w:p>
          <w:p w14:paraId="7A222C47"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Staff, including volunteers, will be briefed about their roles, responsibilities and any specific risks about which they should be aware.  Emergency contact information shared.</w:t>
            </w:r>
          </w:p>
          <w:p w14:paraId="0C09A41F"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Team Captains will ensure they have read and at all times uphold the LTA Safeguarding Policy and Reporting Procedures (</w:t>
            </w:r>
            <w:hyperlink r:id="rId9" w:history="1">
              <w:r w:rsidRPr="00755EFA">
                <w:rPr>
                  <w:rStyle w:val="Hyperlink"/>
                  <w:rFonts w:ascii="Arial" w:hAnsi="Arial" w:cs="Arial"/>
                  <w:sz w:val="20"/>
                  <w:szCs w:val="20"/>
                </w:rPr>
                <w:t>www.lta.org.uk/safeguarding</w:t>
              </w:r>
            </w:hyperlink>
            <w:r w:rsidRPr="004E3225">
              <w:rPr>
                <w:rFonts w:ascii="Arial" w:hAnsi="Arial" w:cs="Arial"/>
                <w:sz w:val="20"/>
                <w:szCs w:val="20"/>
              </w:rPr>
              <w:t>)</w:t>
            </w:r>
            <w:r>
              <w:rPr>
                <w:rFonts w:ascii="Arial" w:hAnsi="Arial" w:cs="Arial"/>
                <w:sz w:val="20"/>
                <w:szCs w:val="20"/>
              </w:rPr>
              <w:t xml:space="preserve"> </w:t>
            </w:r>
          </w:p>
          <w:p w14:paraId="68E9E458"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Lead Adult (and other adult supervisors) is competent for the scope of the specific event/activity undertaken.</w:t>
            </w:r>
          </w:p>
          <w:p w14:paraId="6FE9EED0"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Minimum staff/player ratios will be</w:t>
            </w:r>
          </w:p>
          <w:p w14:paraId="7C7BA283"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r w:rsidRPr="004E3225">
              <w:rPr>
                <w:rFonts w:ascii="Arial" w:hAnsi="Arial" w:cs="Arial"/>
                <w:sz w:val="20"/>
                <w:szCs w:val="20"/>
              </w:rPr>
              <w:t>2:8 for children 10 and under</w:t>
            </w:r>
          </w:p>
          <w:p w14:paraId="2E166CA8"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r w:rsidRPr="004E3225">
              <w:rPr>
                <w:rFonts w:ascii="Arial" w:hAnsi="Arial" w:cs="Arial"/>
                <w:sz w:val="20"/>
                <w:szCs w:val="20"/>
              </w:rPr>
              <w:t>2:10 for children aged 11 and over</w:t>
            </w:r>
          </w:p>
          <w:p w14:paraId="2D53469E"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Where visits require a higher level of supervision, this will be detailed as follows (blank if not applicable): </w:t>
            </w:r>
          </w:p>
          <w:p w14:paraId="6EC8F037"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p>
          <w:p w14:paraId="2DB45F80"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Group control measures used to supervise pupils will require large groups be split into predetermined small groups each with named leaders. </w:t>
            </w:r>
          </w:p>
          <w:p w14:paraId="7BC06C2A"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Children will be accompanied by a member of staff/their own parent to any public toilets (for non-public toilets, the member of staff/parent will wait nearby and in direct line of sight of the toilet)</w:t>
            </w:r>
          </w:p>
          <w:p w14:paraId="20029014"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Players are briefed about appropriate conduct (including the code of conduct) and specific risks about which they should be </w:t>
            </w:r>
            <w:r w:rsidRPr="004E3225">
              <w:rPr>
                <w:rFonts w:ascii="Arial" w:hAnsi="Arial" w:cs="Arial"/>
                <w:sz w:val="20"/>
                <w:szCs w:val="20"/>
              </w:rPr>
              <w:lastRenderedPageBreak/>
              <w:t>aware</w:t>
            </w:r>
          </w:p>
          <w:p w14:paraId="1D5E1CD2"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Parental consent is obtained for all visits that require transport, plus a completed consent and emergency contact form </w:t>
            </w:r>
          </w:p>
          <w:p w14:paraId="3E8457B1"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The Lead Adult will ensure that the proposed locations for the visit are suitable for the activity and manageable for the group (only LTA registered venues are used for trips)</w:t>
            </w:r>
          </w:p>
        </w:tc>
        <w:tc>
          <w:tcPr>
            <w:tcW w:w="851" w:type="dxa"/>
            <w:tcBorders>
              <w:bottom w:val="single" w:sz="4" w:space="0" w:color="auto"/>
            </w:tcBorders>
            <w:shd w:val="clear" w:color="auto" w:fill="FFFFFF"/>
          </w:tcPr>
          <w:p w14:paraId="7624EC00" w14:textId="77777777" w:rsidR="004E3225" w:rsidRPr="004E3225" w:rsidRDefault="004E3225" w:rsidP="00164517">
            <w:pPr>
              <w:pStyle w:val="TableText"/>
              <w:jc w:val="center"/>
              <w:rPr>
                <w:rFonts w:ascii="Arial" w:hAnsi="Arial" w:cs="Arial"/>
                <w:color w:val="17365D" w:themeColor="text2" w:themeShade="BF"/>
                <w:sz w:val="20"/>
              </w:rPr>
            </w:pPr>
          </w:p>
        </w:tc>
      </w:tr>
      <w:tr w:rsidR="004E3225" w:rsidRPr="00D718F4" w14:paraId="3DB94018" w14:textId="77777777" w:rsidTr="004E3225">
        <w:tc>
          <w:tcPr>
            <w:tcW w:w="1560" w:type="dxa"/>
            <w:tcBorders>
              <w:bottom w:val="single" w:sz="4" w:space="0" w:color="auto"/>
            </w:tcBorders>
            <w:shd w:val="clear" w:color="auto" w:fill="FFFFFF"/>
          </w:tcPr>
          <w:p w14:paraId="7693C239" w14:textId="77777777" w:rsidR="004E3225" w:rsidRPr="004E3225" w:rsidRDefault="004E3225" w:rsidP="00164517">
            <w:pPr>
              <w:rPr>
                <w:rFonts w:ascii="Arial" w:hAnsi="Arial" w:cs="Arial"/>
                <w:sz w:val="20"/>
                <w:szCs w:val="20"/>
              </w:rPr>
            </w:pPr>
            <w:r w:rsidRPr="004E3225">
              <w:rPr>
                <w:rFonts w:ascii="Arial" w:hAnsi="Arial" w:cs="Arial"/>
                <w:sz w:val="20"/>
                <w:szCs w:val="20"/>
              </w:rPr>
              <w:lastRenderedPageBreak/>
              <w:t>Emergencies, medical issues and accidents</w:t>
            </w:r>
          </w:p>
        </w:tc>
        <w:tc>
          <w:tcPr>
            <w:tcW w:w="992" w:type="dxa"/>
            <w:tcBorders>
              <w:bottom w:val="single" w:sz="4" w:space="0" w:color="auto"/>
            </w:tcBorders>
            <w:shd w:val="clear" w:color="auto" w:fill="FFFFFF"/>
          </w:tcPr>
          <w:p w14:paraId="1D8EFA59" w14:textId="77777777" w:rsidR="004E3225" w:rsidRPr="004E3225" w:rsidRDefault="004E3225" w:rsidP="00164517">
            <w:pPr>
              <w:rPr>
                <w:rFonts w:ascii="Arial" w:hAnsi="Arial" w:cs="Arial"/>
                <w:sz w:val="20"/>
                <w:szCs w:val="20"/>
              </w:rPr>
            </w:pPr>
            <w:r w:rsidRPr="004E3225">
              <w:rPr>
                <w:rFonts w:ascii="Arial" w:hAnsi="Arial" w:cs="Arial"/>
                <w:sz w:val="20"/>
                <w:szCs w:val="20"/>
              </w:rPr>
              <w:t>Adults</w:t>
            </w:r>
          </w:p>
          <w:p w14:paraId="1126EE18"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tcBorders>
              <w:bottom w:val="single" w:sz="4" w:space="0" w:color="auto"/>
            </w:tcBorders>
            <w:shd w:val="clear" w:color="auto" w:fill="FFFFFF"/>
          </w:tcPr>
          <w:p w14:paraId="1D88C651" w14:textId="77777777" w:rsidR="004E3225" w:rsidRPr="004E3225" w:rsidRDefault="004E3225" w:rsidP="00164517">
            <w:pPr>
              <w:jc w:val="center"/>
              <w:rPr>
                <w:rFonts w:ascii="Arial" w:hAnsi="Arial" w:cs="Arial"/>
                <w:sz w:val="20"/>
                <w:szCs w:val="20"/>
              </w:rPr>
            </w:pPr>
          </w:p>
        </w:tc>
        <w:tc>
          <w:tcPr>
            <w:tcW w:w="6520" w:type="dxa"/>
            <w:tcBorders>
              <w:bottom w:val="single" w:sz="4" w:space="0" w:color="auto"/>
            </w:tcBorders>
            <w:shd w:val="clear" w:color="auto" w:fill="FFFFFF"/>
          </w:tcPr>
          <w:p w14:paraId="232CE2BA"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[name of individual] is a qualified First Aider</w:t>
            </w:r>
          </w:p>
          <w:p w14:paraId="0C02B01F"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Staffing ratios of adult supervisors to children will allow for dealing with emergencies that require the group to split up</w:t>
            </w:r>
          </w:p>
          <w:p w14:paraId="5E2B51BA"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Consent process includes specific medical/medicinal information, dietary requirements and emergency contact details </w:t>
            </w:r>
          </w:p>
          <w:p w14:paraId="3EEB3CD0"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First Aid kit and mobile phone carried with the group.  Emergency procedure card carried with First Aid kit.</w:t>
            </w:r>
          </w:p>
          <w:p w14:paraId="6188D525"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Emergency contact(s) available to assist both in and out of normal working  hours as follows:</w:t>
            </w:r>
          </w:p>
          <w:p w14:paraId="5965E79F"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p>
          <w:p w14:paraId="3573B047"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Event/activity timetable, location and coach/player list known to emergency contacts </w:t>
            </w:r>
          </w:p>
          <w:p w14:paraId="323E74C0"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Lead Adult has list of players plus parent/carer contact details with them</w:t>
            </w:r>
          </w:p>
          <w:p w14:paraId="2111C53D"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Players briefed in what to do should they become separated from the group</w:t>
            </w:r>
          </w:p>
          <w:p w14:paraId="41C886AF"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Any specific medical needs have been considered as follows (blank if not applicable):</w:t>
            </w:r>
          </w:p>
          <w:p w14:paraId="44E3B307"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p>
        </w:tc>
        <w:tc>
          <w:tcPr>
            <w:tcW w:w="851" w:type="dxa"/>
            <w:tcBorders>
              <w:bottom w:val="single" w:sz="4" w:space="0" w:color="auto"/>
            </w:tcBorders>
            <w:shd w:val="clear" w:color="auto" w:fill="FFFFFF"/>
          </w:tcPr>
          <w:p w14:paraId="6E57EA02"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038566B8" w14:textId="77777777" w:rsidTr="004E3225">
        <w:trPr>
          <w:trHeight w:val="2393"/>
        </w:trPr>
        <w:tc>
          <w:tcPr>
            <w:tcW w:w="1560" w:type="dxa"/>
            <w:shd w:val="clear" w:color="auto" w:fill="FFFFFF"/>
          </w:tcPr>
          <w:p w14:paraId="06DCABD1" w14:textId="77777777" w:rsidR="004E3225" w:rsidRPr="004E3225" w:rsidRDefault="004E3225" w:rsidP="00164517">
            <w:pPr>
              <w:rPr>
                <w:rFonts w:ascii="Arial" w:hAnsi="Arial" w:cs="Arial"/>
                <w:sz w:val="20"/>
                <w:szCs w:val="20"/>
              </w:rPr>
            </w:pPr>
            <w:r w:rsidRPr="004E3225">
              <w:rPr>
                <w:rFonts w:ascii="Arial" w:hAnsi="Arial" w:cs="Arial"/>
                <w:sz w:val="20"/>
                <w:szCs w:val="20"/>
              </w:rPr>
              <w:t>Adverse weather</w:t>
            </w:r>
          </w:p>
        </w:tc>
        <w:tc>
          <w:tcPr>
            <w:tcW w:w="992" w:type="dxa"/>
            <w:shd w:val="clear" w:color="auto" w:fill="FFFFFF"/>
          </w:tcPr>
          <w:p w14:paraId="5AB83542" w14:textId="77777777" w:rsidR="004E3225" w:rsidRPr="004E3225" w:rsidRDefault="004E3225" w:rsidP="00164517">
            <w:pPr>
              <w:rPr>
                <w:rFonts w:ascii="Arial" w:hAnsi="Arial" w:cs="Arial"/>
                <w:sz w:val="20"/>
                <w:szCs w:val="20"/>
              </w:rPr>
            </w:pPr>
            <w:r w:rsidRPr="004E3225">
              <w:rPr>
                <w:rFonts w:ascii="Arial" w:hAnsi="Arial" w:cs="Arial"/>
                <w:sz w:val="20"/>
                <w:szCs w:val="20"/>
              </w:rPr>
              <w:t>Adults</w:t>
            </w:r>
          </w:p>
          <w:p w14:paraId="67E017FD"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1B053E26"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332DE73C"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Spare clothing for children who may not come prepared with suitable clothing</w:t>
            </w:r>
          </w:p>
          <w:p w14:paraId="030CC1D1"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Weather forecast checked ahead of visit and programme adjusted accordingly.  Any specific controls for extreme weather will be detailed as follows (blank if not applicable):</w:t>
            </w:r>
          </w:p>
          <w:p w14:paraId="1B741A50"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p>
          <w:p w14:paraId="5022290F"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Where over-exposure to the sun is possible, sun block carried (at least SPF30) and administered by the children themselves</w:t>
            </w:r>
          </w:p>
          <w:p w14:paraId="498E058E"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Access to bottled drinking water available</w:t>
            </w:r>
          </w:p>
          <w:p w14:paraId="68780202"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Suitable breaks out of the sun ensured in the timetable for the day</w:t>
            </w:r>
          </w:p>
        </w:tc>
        <w:tc>
          <w:tcPr>
            <w:tcW w:w="851" w:type="dxa"/>
            <w:shd w:val="clear" w:color="auto" w:fill="FFFFFF"/>
          </w:tcPr>
          <w:p w14:paraId="5EF1F65E"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603A9724" w14:textId="77777777" w:rsidTr="004E3225">
        <w:trPr>
          <w:trHeight w:val="2393"/>
        </w:trPr>
        <w:tc>
          <w:tcPr>
            <w:tcW w:w="1560" w:type="dxa"/>
            <w:shd w:val="clear" w:color="auto" w:fill="FFFFFF"/>
          </w:tcPr>
          <w:p w14:paraId="2FC249E8" w14:textId="77777777" w:rsidR="004E3225" w:rsidRPr="004E3225" w:rsidRDefault="004E3225" w:rsidP="00164517">
            <w:pPr>
              <w:rPr>
                <w:rFonts w:ascii="Arial" w:hAnsi="Arial" w:cs="Arial"/>
                <w:sz w:val="20"/>
                <w:szCs w:val="20"/>
              </w:rPr>
            </w:pPr>
            <w:r w:rsidRPr="004E3225">
              <w:rPr>
                <w:rFonts w:ascii="Arial" w:hAnsi="Arial" w:cs="Arial"/>
                <w:sz w:val="20"/>
                <w:szCs w:val="20"/>
              </w:rPr>
              <w:t>Risk of abuse and bullying</w:t>
            </w:r>
          </w:p>
        </w:tc>
        <w:tc>
          <w:tcPr>
            <w:tcW w:w="992" w:type="dxa"/>
            <w:shd w:val="clear" w:color="auto" w:fill="FFFFFF"/>
          </w:tcPr>
          <w:p w14:paraId="4B9A1170" w14:textId="77777777" w:rsidR="004E3225" w:rsidRPr="004E3225" w:rsidRDefault="004E3225" w:rsidP="00164517">
            <w:pPr>
              <w:rPr>
                <w:rFonts w:ascii="Arial" w:hAnsi="Arial" w:cs="Arial"/>
                <w:sz w:val="20"/>
                <w:szCs w:val="20"/>
              </w:rPr>
            </w:pPr>
            <w:r w:rsidRPr="004E3225">
              <w:rPr>
                <w:rFonts w:ascii="Arial" w:hAnsi="Arial" w:cs="Arial"/>
                <w:sz w:val="20"/>
                <w:szCs w:val="20"/>
              </w:rPr>
              <w:t>Adults</w:t>
            </w:r>
          </w:p>
          <w:p w14:paraId="709BCC74"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23FF6505"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17D3336E"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All adult supervisors will hold an up to date DBS and have completed basic awareness safeguarding training</w:t>
            </w:r>
          </w:p>
          <w:p w14:paraId="1C68C8CC"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All adult supervisors will be aware of and comply with the safeguarding policy and procedures</w:t>
            </w:r>
          </w:p>
          <w:p w14:paraId="7AEBF8AC"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Children and parents will be given information on safeguarding in advance of the trip and informed of who to report any concerns to</w:t>
            </w:r>
          </w:p>
          <w:p w14:paraId="49AFD206"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ChildLine and NSPCC numbers will be shared with staff, parents and children</w:t>
            </w:r>
          </w:p>
          <w:p w14:paraId="79190D9D"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Minimum staff/player ratios will be</w:t>
            </w:r>
          </w:p>
          <w:p w14:paraId="512C2D48"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r w:rsidRPr="004E3225">
              <w:rPr>
                <w:rFonts w:ascii="Arial" w:hAnsi="Arial" w:cs="Arial"/>
                <w:sz w:val="20"/>
                <w:szCs w:val="20"/>
              </w:rPr>
              <w:t>2:8 for children 10 and under</w:t>
            </w:r>
          </w:p>
          <w:p w14:paraId="26D1F6B4" w14:textId="77777777" w:rsidR="004E3225" w:rsidRPr="004E3225" w:rsidRDefault="004E3225" w:rsidP="004E3225">
            <w:pPr>
              <w:pStyle w:val="ListParagraph"/>
              <w:numPr>
                <w:ilvl w:val="1"/>
                <w:numId w:val="21"/>
              </w:numPr>
              <w:spacing w:after="200" w:line="276" w:lineRule="auto"/>
              <w:rPr>
                <w:rFonts w:ascii="Arial" w:hAnsi="Arial" w:cs="Arial"/>
                <w:sz w:val="20"/>
                <w:szCs w:val="20"/>
              </w:rPr>
            </w:pPr>
            <w:r w:rsidRPr="004E3225">
              <w:rPr>
                <w:rFonts w:ascii="Arial" w:hAnsi="Arial" w:cs="Arial"/>
                <w:sz w:val="20"/>
                <w:szCs w:val="20"/>
              </w:rPr>
              <w:t>2:10 for children aged 11 and over</w:t>
            </w:r>
          </w:p>
          <w:p w14:paraId="5FF21F2C"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 xml:space="preserve">Adult supervisors will only enter children’s bedrooms when </w:t>
            </w:r>
            <w:r w:rsidRPr="004E3225">
              <w:rPr>
                <w:rFonts w:ascii="Arial" w:hAnsi="Arial" w:cs="Arial"/>
                <w:sz w:val="20"/>
                <w:szCs w:val="20"/>
              </w:rPr>
              <w:lastRenderedPageBreak/>
              <w:t>required for the trip purposes (i.e. room inspection) and will do so as pairs</w:t>
            </w:r>
          </w:p>
          <w:p w14:paraId="66A2B545"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Room inspections conducted by two adult supervisors each day</w:t>
            </w:r>
          </w:p>
          <w:p w14:paraId="0B11138D"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Communication with children through electronic devices will be conducted in accordance with the online safety and communication policy</w:t>
            </w:r>
          </w:p>
          <w:p w14:paraId="2927C8E3"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Children required to complete and return the acceptable use statement for internet and social media use</w:t>
            </w:r>
          </w:p>
          <w:p w14:paraId="76527CEF"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Adults not associated with the trip will not be allowed to have unsupervised contact with children</w:t>
            </w:r>
          </w:p>
          <w:p w14:paraId="558FE02C"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All children provided with code of conduct for the trip</w:t>
            </w:r>
          </w:p>
          <w:p w14:paraId="0B97E1DD" w14:textId="77777777" w:rsidR="004E3225" w:rsidRPr="004E3225" w:rsidRDefault="004E3225" w:rsidP="004E3225">
            <w:pPr>
              <w:pStyle w:val="ListParagraph"/>
              <w:numPr>
                <w:ilvl w:val="0"/>
                <w:numId w:val="21"/>
              </w:numPr>
              <w:spacing w:after="200" w:line="276" w:lineRule="auto"/>
              <w:rPr>
                <w:rFonts w:ascii="Arial" w:hAnsi="Arial" w:cs="Arial"/>
                <w:sz w:val="20"/>
                <w:szCs w:val="20"/>
              </w:rPr>
            </w:pPr>
            <w:r w:rsidRPr="004E3225">
              <w:rPr>
                <w:rFonts w:ascii="Arial" w:hAnsi="Arial" w:cs="Arial"/>
                <w:sz w:val="20"/>
                <w:szCs w:val="20"/>
              </w:rPr>
              <w:t>All adult supervisors comply with the anti-bullying policy</w:t>
            </w:r>
          </w:p>
        </w:tc>
        <w:tc>
          <w:tcPr>
            <w:tcW w:w="851" w:type="dxa"/>
            <w:shd w:val="clear" w:color="auto" w:fill="FFFFFF"/>
          </w:tcPr>
          <w:p w14:paraId="5CC081A6"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6C9A8B65" w14:textId="77777777" w:rsidTr="004E3225">
        <w:trPr>
          <w:trHeight w:val="2393"/>
        </w:trPr>
        <w:tc>
          <w:tcPr>
            <w:tcW w:w="1560" w:type="dxa"/>
            <w:shd w:val="clear" w:color="auto" w:fill="FFFFFF"/>
          </w:tcPr>
          <w:p w14:paraId="42C5381D" w14:textId="77777777" w:rsidR="004E3225" w:rsidRPr="004E3225" w:rsidRDefault="004E3225" w:rsidP="00164517">
            <w:pPr>
              <w:rPr>
                <w:rFonts w:ascii="Arial" w:hAnsi="Arial" w:cs="Arial"/>
                <w:sz w:val="20"/>
                <w:szCs w:val="20"/>
              </w:rPr>
            </w:pPr>
            <w:r w:rsidRPr="004E3225">
              <w:rPr>
                <w:rFonts w:ascii="Arial" w:hAnsi="Arial" w:cs="Arial"/>
                <w:sz w:val="20"/>
                <w:szCs w:val="20"/>
              </w:rPr>
              <w:lastRenderedPageBreak/>
              <w:t>Inappropriate transportation methods</w:t>
            </w:r>
          </w:p>
        </w:tc>
        <w:tc>
          <w:tcPr>
            <w:tcW w:w="992" w:type="dxa"/>
            <w:shd w:val="clear" w:color="auto" w:fill="FFFFFF"/>
          </w:tcPr>
          <w:p w14:paraId="230689ED" w14:textId="77777777" w:rsidR="004E3225" w:rsidRPr="004E3225" w:rsidRDefault="004E3225" w:rsidP="00164517">
            <w:pPr>
              <w:rPr>
                <w:rFonts w:ascii="Arial" w:hAnsi="Arial" w:cs="Arial"/>
                <w:sz w:val="20"/>
                <w:szCs w:val="20"/>
              </w:rPr>
            </w:pPr>
            <w:r w:rsidRPr="004E3225">
              <w:rPr>
                <w:rFonts w:ascii="Arial" w:hAnsi="Arial" w:cs="Arial"/>
                <w:sz w:val="20"/>
                <w:szCs w:val="20"/>
              </w:rPr>
              <w:t>Adults</w:t>
            </w:r>
          </w:p>
          <w:p w14:paraId="4CE61753"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321996E8"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1ABF0E43"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All transportation has been formally agreed for the purposes of the trip</w:t>
            </w:r>
          </w:p>
          <w:p w14:paraId="2E92DADC"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Minimum of two adult supervisors will travel in the vehicle with juniors sat in the back at all times (in emergency situations it may be necessary for one adult supervisor to drive a child to a hospital)</w:t>
            </w:r>
          </w:p>
          <w:p w14:paraId="52E2FE71"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Parents and children will be informed of the destination, reason for the journey and who the driver and second adult supervisor will be</w:t>
            </w:r>
          </w:p>
          <w:p w14:paraId="69480AB1"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Parents will have provided a consent form confirming they are happy for their child to be taken in the car</w:t>
            </w:r>
          </w:p>
          <w:p w14:paraId="0BCF19BF"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Drivers will have a valid UK driving licence, satisfactory DBS check (if applicable), MOT certificate, road tax and insurance</w:t>
            </w:r>
          </w:p>
          <w:p w14:paraId="231B6804"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All travellers will comply with laws on the use of seatbelts and restraints</w:t>
            </w:r>
          </w:p>
          <w:p w14:paraId="6D721AB2"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Rest breaks taken for every two hours of driving</w:t>
            </w:r>
          </w:p>
        </w:tc>
        <w:tc>
          <w:tcPr>
            <w:tcW w:w="851" w:type="dxa"/>
            <w:shd w:val="clear" w:color="auto" w:fill="FFFFFF"/>
          </w:tcPr>
          <w:p w14:paraId="4D77162D"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1DFCD99F" w14:textId="77777777" w:rsidTr="004E3225">
        <w:trPr>
          <w:trHeight w:val="1401"/>
        </w:trPr>
        <w:tc>
          <w:tcPr>
            <w:tcW w:w="1560" w:type="dxa"/>
            <w:shd w:val="clear" w:color="auto" w:fill="FFFFFF"/>
          </w:tcPr>
          <w:p w14:paraId="7FE293BB" w14:textId="77777777" w:rsidR="004E3225" w:rsidRPr="004E3225" w:rsidRDefault="004E3225" w:rsidP="00164517">
            <w:pPr>
              <w:rPr>
                <w:rFonts w:ascii="Arial" w:hAnsi="Arial" w:cs="Arial"/>
                <w:sz w:val="20"/>
                <w:szCs w:val="20"/>
              </w:rPr>
            </w:pPr>
            <w:r w:rsidRPr="004E3225">
              <w:rPr>
                <w:rFonts w:ascii="Arial" w:hAnsi="Arial" w:cs="Arial"/>
                <w:sz w:val="20"/>
                <w:szCs w:val="20"/>
              </w:rPr>
              <w:t>Inappropriate photography, filming and social media activity</w:t>
            </w:r>
          </w:p>
        </w:tc>
        <w:tc>
          <w:tcPr>
            <w:tcW w:w="992" w:type="dxa"/>
            <w:shd w:val="clear" w:color="auto" w:fill="FFFFFF"/>
          </w:tcPr>
          <w:p w14:paraId="324A5875"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69304D27"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7D0CCA66"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LTA/County/Club photography policy in effect/adopted</w:t>
            </w:r>
          </w:p>
          <w:p w14:paraId="6EBDA735"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County/Club online safety and communication policy in effect</w:t>
            </w:r>
          </w:p>
          <w:p w14:paraId="7CC49BB4"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All adult supervisors on trip familiar with the LTA photography and filming best practice guidance</w:t>
            </w:r>
          </w:p>
          <w:p w14:paraId="1D96478C"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Children required to complete and return the acceptable use statement for internet and social media use</w:t>
            </w:r>
          </w:p>
        </w:tc>
        <w:tc>
          <w:tcPr>
            <w:tcW w:w="851" w:type="dxa"/>
            <w:shd w:val="clear" w:color="auto" w:fill="FFFFFF"/>
          </w:tcPr>
          <w:p w14:paraId="294382C7"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05C74EA7" w14:textId="77777777" w:rsidTr="004E3225">
        <w:trPr>
          <w:trHeight w:val="1810"/>
        </w:trPr>
        <w:tc>
          <w:tcPr>
            <w:tcW w:w="1560" w:type="dxa"/>
            <w:shd w:val="clear" w:color="auto" w:fill="FFFFFF"/>
          </w:tcPr>
          <w:p w14:paraId="08356DA0" w14:textId="77777777" w:rsidR="004E3225" w:rsidRPr="004E3225" w:rsidRDefault="004E3225" w:rsidP="00164517">
            <w:pPr>
              <w:rPr>
                <w:rFonts w:ascii="Arial" w:hAnsi="Arial" w:cs="Arial"/>
                <w:sz w:val="20"/>
                <w:szCs w:val="20"/>
              </w:rPr>
            </w:pPr>
            <w:r w:rsidRPr="004E3225">
              <w:rPr>
                <w:rFonts w:ascii="Arial" w:hAnsi="Arial" w:cs="Arial"/>
                <w:sz w:val="20"/>
                <w:szCs w:val="20"/>
              </w:rPr>
              <w:t>Missing children</w:t>
            </w:r>
          </w:p>
        </w:tc>
        <w:tc>
          <w:tcPr>
            <w:tcW w:w="992" w:type="dxa"/>
            <w:shd w:val="clear" w:color="auto" w:fill="FFFFFF"/>
          </w:tcPr>
          <w:p w14:paraId="04BB43D5"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1F25F868"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0EB75FD6" w14:textId="77777777" w:rsidR="004E3225" w:rsidRPr="004E3225" w:rsidRDefault="004E3225" w:rsidP="004E3225">
            <w:pPr>
              <w:pStyle w:val="ListParagraph"/>
              <w:numPr>
                <w:ilvl w:val="0"/>
                <w:numId w:val="23"/>
              </w:numPr>
              <w:spacing w:after="200" w:line="276" w:lineRule="auto"/>
              <w:rPr>
                <w:rFonts w:ascii="Arial" w:hAnsi="Arial" w:cs="Arial"/>
                <w:sz w:val="20"/>
                <w:szCs w:val="20"/>
              </w:rPr>
            </w:pPr>
            <w:r w:rsidRPr="004E3225">
              <w:rPr>
                <w:rFonts w:ascii="Arial" w:hAnsi="Arial" w:cs="Arial"/>
                <w:sz w:val="20"/>
                <w:szCs w:val="20"/>
              </w:rPr>
              <w:t xml:space="preserve">Missing player flowchart (copy in LTA </w:t>
            </w:r>
            <w:bookmarkStart w:id="1" w:name="_Toc489957651"/>
            <w:bookmarkStart w:id="2" w:name="_Toc489958281"/>
            <w:bookmarkStart w:id="3" w:name="_Toc499636905"/>
            <w:bookmarkStart w:id="4" w:name="_Toc503370304"/>
            <w:r w:rsidRPr="004E3225">
              <w:rPr>
                <w:rFonts w:ascii="Arial" w:hAnsi="Arial" w:cs="Arial"/>
                <w:sz w:val="20"/>
                <w:szCs w:val="20"/>
              </w:rPr>
              <w:t>Safeguarding at events, activities and competitions</w:t>
            </w:r>
            <w:bookmarkEnd w:id="1"/>
            <w:bookmarkEnd w:id="2"/>
            <w:bookmarkEnd w:id="3"/>
            <w:bookmarkEnd w:id="4"/>
            <w:r w:rsidRPr="004E3225">
              <w:rPr>
                <w:rFonts w:ascii="Arial" w:hAnsi="Arial" w:cs="Arial"/>
                <w:sz w:val="20"/>
                <w:szCs w:val="20"/>
              </w:rPr>
              <w:t xml:space="preserve"> resource) provided to all adult supervisors</w:t>
            </w:r>
          </w:p>
          <w:p w14:paraId="2BE4551B"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Venue management details have been ascertained in advance</w:t>
            </w:r>
          </w:p>
          <w:p w14:paraId="71A1C7C5"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Contact details for all children mobile devices available to hand if they get separated</w:t>
            </w:r>
          </w:p>
          <w:p w14:paraId="6679BE09"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Children informed of venue meeting points / where to go if they get separated</w:t>
            </w:r>
          </w:p>
          <w:p w14:paraId="677C47A4" w14:textId="77777777" w:rsidR="004E3225" w:rsidRPr="004E3225" w:rsidRDefault="004E3225" w:rsidP="004E3225">
            <w:pPr>
              <w:pStyle w:val="ListParagraph"/>
              <w:numPr>
                <w:ilvl w:val="0"/>
                <w:numId w:val="22"/>
              </w:numPr>
              <w:spacing w:after="200" w:line="276" w:lineRule="auto"/>
              <w:rPr>
                <w:rFonts w:ascii="Arial" w:hAnsi="Arial" w:cs="Arial"/>
                <w:sz w:val="20"/>
                <w:szCs w:val="20"/>
              </w:rPr>
            </w:pPr>
            <w:r w:rsidRPr="004E3225">
              <w:rPr>
                <w:rFonts w:ascii="Arial" w:hAnsi="Arial" w:cs="Arial"/>
                <w:sz w:val="20"/>
                <w:szCs w:val="20"/>
              </w:rPr>
              <w:t>Emergency contact details for all children have been obtained</w:t>
            </w:r>
          </w:p>
        </w:tc>
        <w:tc>
          <w:tcPr>
            <w:tcW w:w="851" w:type="dxa"/>
            <w:shd w:val="clear" w:color="auto" w:fill="FFFFFF"/>
          </w:tcPr>
          <w:p w14:paraId="25D55FC2"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2D13285B" w14:textId="77777777" w:rsidTr="004E3225">
        <w:trPr>
          <w:trHeight w:val="1242"/>
        </w:trPr>
        <w:tc>
          <w:tcPr>
            <w:tcW w:w="1560" w:type="dxa"/>
            <w:shd w:val="clear" w:color="auto" w:fill="FFFFFF"/>
          </w:tcPr>
          <w:p w14:paraId="4A21007C" w14:textId="77777777" w:rsidR="004E3225" w:rsidRPr="004E3225" w:rsidRDefault="004E3225" w:rsidP="00164517">
            <w:pPr>
              <w:rPr>
                <w:rFonts w:ascii="Arial" w:hAnsi="Arial" w:cs="Arial"/>
                <w:sz w:val="20"/>
                <w:szCs w:val="20"/>
              </w:rPr>
            </w:pPr>
            <w:r w:rsidRPr="004E3225">
              <w:rPr>
                <w:rFonts w:ascii="Arial" w:hAnsi="Arial" w:cs="Arial"/>
                <w:sz w:val="20"/>
                <w:szCs w:val="20"/>
              </w:rPr>
              <w:t>Inappropriate use of changing facilities</w:t>
            </w:r>
          </w:p>
        </w:tc>
        <w:tc>
          <w:tcPr>
            <w:tcW w:w="992" w:type="dxa"/>
            <w:shd w:val="clear" w:color="auto" w:fill="FFFFFF"/>
          </w:tcPr>
          <w:p w14:paraId="6F1C6824" w14:textId="77777777" w:rsidR="004E3225" w:rsidRPr="004E3225" w:rsidRDefault="004E3225" w:rsidP="00164517">
            <w:pPr>
              <w:rPr>
                <w:rFonts w:ascii="Arial" w:hAnsi="Arial" w:cs="Arial"/>
                <w:sz w:val="20"/>
                <w:szCs w:val="20"/>
              </w:rPr>
            </w:pPr>
            <w:r w:rsidRPr="004E3225">
              <w:rPr>
                <w:rFonts w:ascii="Arial" w:hAnsi="Arial" w:cs="Arial"/>
                <w:sz w:val="20"/>
                <w:szCs w:val="20"/>
              </w:rPr>
              <w:t>Adults</w:t>
            </w:r>
          </w:p>
          <w:p w14:paraId="2FD417C7"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76A0F9F1"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18A18BCA" w14:textId="77777777" w:rsidR="004E3225" w:rsidRPr="004E3225" w:rsidRDefault="004E3225" w:rsidP="004E3225">
            <w:pPr>
              <w:pStyle w:val="ListParagraph"/>
              <w:numPr>
                <w:ilvl w:val="0"/>
                <w:numId w:val="23"/>
              </w:numPr>
              <w:spacing w:after="200" w:line="276" w:lineRule="auto"/>
              <w:rPr>
                <w:rFonts w:ascii="Arial" w:hAnsi="Arial" w:cs="Arial"/>
                <w:sz w:val="20"/>
                <w:szCs w:val="20"/>
              </w:rPr>
            </w:pPr>
            <w:r w:rsidRPr="004E3225">
              <w:rPr>
                <w:rFonts w:ascii="Arial" w:hAnsi="Arial" w:cs="Arial"/>
                <w:sz w:val="20"/>
                <w:szCs w:val="20"/>
              </w:rPr>
              <w:t>Details of venue changing facilities to be ascertained in advance</w:t>
            </w:r>
          </w:p>
          <w:p w14:paraId="087C73F7" w14:textId="77777777" w:rsidR="004E3225" w:rsidRPr="004E3225" w:rsidRDefault="004E3225" w:rsidP="004E3225">
            <w:pPr>
              <w:pStyle w:val="ListParagraph"/>
              <w:numPr>
                <w:ilvl w:val="0"/>
                <w:numId w:val="23"/>
              </w:numPr>
              <w:spacing w:after="200" w:line="276" w:lineRule="auto"/>
              <w:rPr>
                <w:rFonts w:ascii="Arial" w:hAnsi="Arial" w:cs="Arial"/>
                <w:sz w:val="20"/>
                <w:szCs w:val="20"/>
              </w:rPr>
            </w:pPr>
            <w:r w:rsidRPr="004E3225">
              <w:rPr>
                <w:rFonts w:ascii="Arial" w:hAnsi="Arial" w:cs="Arial"/>
                <w:sz w:val="20"/>
                <w:szCs w:val="20"/>
              </w:rPr>
              <w:t>Children will have single use of changing facilities / come to the event changed and ready to play and will shower and change back at home/accommodation</w:t>
            </w:r>
          </w:p>
          <w:p w14:paraId="29798B52" w14:textId="77777777" w:rsidR="004E3225" w:rsidRPr="004E3225" w:rsidRDefault="004E3225" w:rsidP="004E3225">
            <w:pPr>
              <w:pStyle w:val="ListParagraph"/>
              <w:numPr>
                <w:ilvl w:val="0"/>
                <w:numId w:val="23"/>
              </w:numPr>
              <w:spacing w:after="200" w:line="276" w:lineRule="auto"/>
              <w:rPr>
                <w:rFonts w:ascii="Arial" w:hAnsi="Arial" w:cs="Arial"/>
                <w:sz w:val="20"/>
                <w:szCs w:val="20"/>
              </w:rPr>
            </w:pPr>
            <w:r w:rsidRPr="004E3225">
              <w:rPr>
                <w:rFonts w:ascii="Arial" w:hAnsi="Arial" w:cs="Arial"/>
                <w:sz w:val="20"/>
                <w:szCs w:val="20"/>
              </w:rPr>
              <w:t>Adult supervisors on the trip will not use the changing facilities at the same time as children</w:t>
            </w:r>
          </w:p>
        </w:tc>
        <w:tc>
          <w:tcPr>
            <w:tcW w:w="851" w:type="dxa"/>
            <w:shd w:val="clear" w:color="auto" w:fill="FFFFFF"/>
          </w:tcPr>
          <w:p w14:paraId="36E2924B"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50D635B9" w14:textId="77777777" w:rsidTr="004E3225">
        <w:trPr>
          <w:trHeight w:val="1570"/>
        </w:trPr>
        <w:tc>
          <w:tcPr>
            <w:tcW w:w="1560" w:type="dxa"/>
            <w:shd w:val="clear" w:color="auto" w:fill="FFFFFF"/>
          </w:tcPr>
          <w:p w14:paraId="52FFEE1E" w14:textId="77777777" w:rsidR="004E3225" w:rsidRPr="004E3225" w:rsidRDefault="004E3225" w:rsidP="00164517">
            <w:pPr>
              <w:rPr>
                <w:rFonts w:ascii="Arial" w:hAnsi="Arial" w:cs="Arial"/>
                <w:sz w:val="20"/>
                <w:szCs w:val="20"/>
              </w:rPr>
            </w:pPr>
            <w:r w:rsidRPr="004E3225">
              <w:rPr>
                <w:rFonts w:ascii="Arial" w:hAnsi="Arial" w:cs="Arial"/>
                <w:sz w:val="20"/>
                <w:szCs w:val="20"/>
              </w:rPr>
              <w:lastRenderedPageBreak/>
              <w:t>Late or non-collection of children by parents/carers</w:t>
            </w:r>
          </w:p>
        </w:tc>
        <w:tc>
          <w:tcPr>
            <w:tcW w:w="992" w:type="dxa"/>
            <w:shd w:val="clear" w:color="auto" w:fill="FFFFFF"/>
          </w:tcPr>
          <w:p w14:paraId="3F5EE48B" w14:textId="77777777" w:rsidR="004E3225" w:rsidRPr="004E3225" w:rsidRDefault="004E3225" w:rsidP="00164517">
            <w:pPr>
              <w:rPr>
                <w:rFonts w:ascii="Arial" w:hAnsi="Arial" w:cs="Arial"/>
                <w:sz w:val="20"/>
                <w:szCs w:val="20"/>
              </w:rPr>
            </w:pPr>
            <w:r w:rsidRPr="004E3225">
              <w:rPr>
                <w:rFonts w:ascii="Arial" w:hAnsi="Arial" w:cs="Arial"/>
                <w:sz w:val="20"/>
                <w:szCs w:val="20"/>
              </w:rPr>
              <w:t>Children</w:t>
            </w:r>
          </w:p>
        </w:tc>
        <w:tc>
          <w:tcPr>
            <w:tcW w:w="851" w:type="dxa"/>
            <w:shd w:val="clear" w:color="auto" w:fill="FFFFFF"/>
          </w:tcPr>
          <w:p w14:paraId="367274B3"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5FF3C673" w14:textId="77777777" w:rsidR="004E3225" w:rsidRPr="004E3225" w:rsidRDefault="004E3225" w:rsidP="004E3225">
            <w:pPr>
              <w:pStyle w:val="ListParagraph"/>
              <w:numPr>
                <w:ilvl w:val="0"/>
                <w:numId w:val="24"/>
              </w:numPr>
              <w:spacing w:after="200" w:line="276" w:lineRule="auto"/>
              <w:rPr>
                <w:rFonts w:ascii="Arial" w:hAnsi="Arial" w:cs="Arial"/>
                <w:sz w:val="20"/>
                <w:szCs w:val="20"/>
              </w:rPr>
            </w:pPr>
            <w:r w:rsidRPr="004E3225">
              <w:rPr>
                <w:rFonts w:ascii="Arial" w:hAnsi="Arial" w:cs="Arial"/>
                <w:sz w:val="20"/>
                <w:szCs w:val="20"/>
              </w:rPr>
              <w:t>Collection arrangements discussed and agreed in advance with parents, including the process that will be followed in the event of non-collection a</w:t>
            </w:r>
          </w:p>
          <w:p w14:paraId="2611184C" w14:textId="77777777" w:rsidR="004E3225" w:rsidRPr="004E3225" w:rsidRDefault="004E3225" w:rsidP="004E3225">
            <w:pPr>
              <w:pStyle w:val="ListParagraph"/>
              <w:numPr>
                <w:ilvl w:val="0"/>
                <w:numId w:val="24"/>
              </w:numPr>
              <w:spacing w:after="200" w:line="276" w:lineRule="auto"/>
              <w:rPr>
                <w:rFonts w:ascii="Arial" w:hAnsi="Arial" w:cs="Arial"/>
                <w:sz w:val="20"/>
                <w:szCs w:val="20"/>
              </w:rPr>
            </w:pPr>
            <w:r w:rsidRPr="004E3225">
              <w:rPr>
                <w:rFonts w:ascii="Arial" w:hAnsi="Arial" w:cs="Arial"/>
                <w:sz w:val="20"/>
                <w:szCs w:val="20"/>
              </w:rPr>
              <w:t>Significant/repeated concerns about timekeeping and non-collection are raised to the Club Welfare Officer / County Safeguarding Officer (delete as required)</w:t>
            </w:r>
          </w:p>
          <w:p w14:paraId="78DDF260" w14:textId="77777777" w:rsidR="004E3225" w:rsidRPr="004E3225" w:rsidRDefault="004E3225" w:rsidP="004E3225">
            <w:pPr>
              <w:pStyle w:val="ListParagraph"/>
              <w:numPr>
                <w:ilvl w:val="0"/>
                <w:numId w:val="24"/>
              </w:numPr>
              <w:spacing w:after="200" w:line="276" w:lineRule="auto"/>
              <w:rPr>
                <w:rFonts w:ascii="Arial" w:hAnsi="Arial" w:cs="Arial"/>
                <w:sz w:val="20"/>
                <w:szCs w:val="20"/>
              </w:rPr>
            </w:pPr>
            <w:r w:rsidRPr="004E3225">
              <w:rPr>
                <w:rFonts w:ascii="Arial" w:hAnsi="Arial" w:cs="Arial"/>
                <w:sz w:val="20"/>
                <w:szCs w:val="20"/>
              </w:rPr>
              <w:t>A record of late or non-collection is kept on file</w:t>
            </w:r>
          </w:p>
        </w:tc>
        <w:tc>
          <w:tcPr>
            <w:tcW w:w="851" w:type="dxa"/>
            <w:shd w:val="clear" w:color="auto" w:fill="FFFFFF"/>
          </w:tcPr>
          <w:p w14:paraId="75A833C0"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57505F19" w14:textId="77777777" w:rsidTr="004E3225">
        <w:trPr>
          <w:trHeight w:val="843"/>
        </w:trPr>
        <w:tc>
          <w:tcPr>
            <w:tcW w:w="1560" w:type="dxa"/>
            <w:shd w:val="clear" w:color="auto" w:fill="FFFFFF"/>
          </w:tcPr>
          <w:p w14:paraId="44D7E67A" w14:textId="77777777" w:rsidR="004E3225" w:rsidRPr="004E3225" w:rsidRDefault="004E3225" w:rsidP="00164517">
            <w:pPr>
              <w:rPr>
                <w:rFonts w:ascii="Arial" w:hAnsi="Arial" w:cs="Arial"/>
                <w:sz w:val="20"/>
                <w:szCs w:val="20"/>
              </w:rPr>
            </w:pPr>
            <w:r w:rsidRPr="004E3225">
              <w:rPr>
                <w:rFonts w:ascii="Arial" w:hAnsi="Arial" w:cs="Arial"/>
                <w:sz w:val="20"/>
                <w:szCs w:val="20"/>
              </w:rPr>
              <w:t>Other (detail)</w:t>
            </w:r>
          </w:p>
        </w:tc>
        <w:tc>
          <w:tcPr>
            <w:tcW w:w="992" w:type="dxa"/>
            <w:shd w:val="clear" w:color="auto" w:fill="FFFFFF"/>
          </w:tcPr>
          <w:p w14:paraId="29B1C238" w14:textId="77777777" w:rsidR="004E3225" w:rsidRPr="004E3225" w:rsidRDefault="004E3225" w:rsidP="00164517">
            <w:pPr>
              <w:rPr>
                <w:rFonts w:ascii="Arial" w:hAnsi="Arial" w:cs="Arial"/>
                <w:sz w:val="20"/>
                <w:szCs w:val="20"/>
              </w:rPr>
            </w:pPr>
          </w:p>
        </w:tc>
        <w:tc>
          <w:tcPr>
            <w:tcW w:w="851" w:type="dxa"/>
            <w:shd w:val="clear" w:color="auto" w:fill="FFFFFF"/>
          </w:tcPr>
          <w:p w14:paraId="2374A767"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4D46D1B7" w14:textId="77777777" w:rsidR="004E3225" w:rsidRPr="004E3225" w:rsidRDefault="004E3225" w:rsidP="00164517">
            <w:pPr>
              <w:rPr>
                <w:rFonts w:ascii="Arial" w:hAnsi="Arial" w:cs="Arial"/>
                <w:sz w:val="20"/>
                <w:szCs w:val="20"/>
              </w:rPr>
            </w:pPr>
          </w:p>
        </w:tc>
        <w:tc>
          <w:tcPr>
            <w:tcW w:w="851" w:type="dxa"/>
            <w:shd w:val="clear" w:color="auto" w:fill="FFFFFF"/>
          </w:tcPr>
          <w:p w14:paraId="30E83545" w14:textId="77777777" w:rsidR="004E3225" w:rsidRPr="004E3225" w:rsidRDefault="004E3225" w:rsidP="00164517">
            <w:pPr>
              <w:pStyle w:val="ListParagraph"/>
              <w:ind w:left="360"/>
              <w:rPr>
                <w:rFonts w:ascii="Arial" w:hAnsi="Arial" w:cs="Arial"/>
                <w:color w:val="17365D" w:themeColor="text2" w:themeShade="BF"/>
                <w:sz w:val="20"/>
                <w:szCs w:val="20"/>
              </w:rPr>
            </w:pPr>
          </w:p>
        </w:tc>
      </w:tr>
      <w:tr w:rsidR="004E3225" w:rsidRPr="00D718F4" w14:paraId="6F6A4121" w14:textId="77777777" w:rsidTr="004E3225">
        <w:trPr>
          <w:trHeight w:val="843"/>
        </w:trPr>
        <w:tc>
          <w:tcPr>
            <w:tcW w:w="1560" w:type="dxa"/>
            <w:shd w:val="clear" w:color="auto" w:fill="FFFFFF"/>
          </w:tcPr>
          <w:p w14:paraId="415D236A" w14:textId="77777777" w:rsidR="004E3225" w:rsidRPr="004E3225" w:rsidRDefault="004E3225" w:rsidP="00164517">
            <w:pPr>
              <w:rPr>
                <w:rFonts w:ascii="Arial" w:hAnsi="Arial" w:cs="Arial"/>
                <w:sz w:val="20"/>
                <w:szCs w:val="20"/>
              </w:rPr>
            </w:pPr>
            <w:r w:rsidRPr="004E3225">
              <w:rPr>
                <w:rFonts w:ascii="Arial" w:hAnsi="Arial" w:cs="Arial"/>
                <w:sz w:val="20"/>
                <w:szCs w:val="20"/>
              </w:rPr>
              <w:t>Other (detail)</w:t>
            </w:r>
          </w:p>
        </w:tc>
        <w:tc>
          <w:tcPr>
            <w:tcW w:w="992" w:type="dxa"/>
            <w:shd w:val="clear" w:color="auto" w:fill="FFFFFF"/>
          </w:tcPr>
          <w:p w14:paraId="2D24717A" w14:textId="77777777" w:rsidR="004E3225" w:rsidRPr="004E3225" w:rsidRDefault="004E3225" w:rsidP="00164517">
            <w:pPr>
              <w:rPr>
                <w:rFonts w:ascii="Arial" w:hAnsi="Arial" w:cs="Arial"/>
                <w:sz w:val="20"/>
                <w:szCs w:val="20"/>
              </w:rPr>
            </w:pPr>
          </w:p>
        </w:tc>
        <w:tc>
          <w:tcPr>
            <w:tcW w:w="851" w:type="dxa"/>
            <w:shd w:val="clear" w:color="auto" w:fill="FFFFFF"/>
          </w:tcPr>
          <w:p w14:paraId="6A22123C" w14:textId="77777777" w:rsidR="004E3225" w:rsidRPr="004E3225" w:rsidRDefault="004E3225" w:rsidP="00164517">
            <w:pPr>
              <w:jc w:val="center"/>
              <w:rPr>
                <w:rFonts w:ascii="Arial" w:hAnsi="Arial" w:cs="Arial"/>
                <w:sz w:val="20"/>
                <w:szCs w:val="20"/>
              </w:rPr>
            </w:pPr>
          </w:p>
        </w:tc>
        <w:tc>
          <w:tcPr>
            <w:tcW w:w="6520" w:type="dxa"/>
            <w:shd w:val="clear" w:color="auto" w:fill="FFFFFF"/>
          </w:tcPr>
          <w:p w14:paraId="38227B7D" w14:textId="77777777" w:rsidR="004E3225" w:rsidRPr="004E3225" w:rsidRDefault="004E3225" w:rsidP="00164517">
            <w:pPr>
              <w:rPr>
                <w:rFonts w:ascii="Arial" w:hAnsi="Arial" w:cs="Arial"/>
                <w:sz w:val="20"/>
                <w:szCs w:val="20"/>
              </w:rPr>
            </w:pPr>
          </w:p>
        </w:tc>
        <w:tc>
          <w:tcPr>
            <w:tcW w:w="851" w:type="dxa"/>
            <w:shd w:val="clear" w:color="auto" w:fill="FFFFFF"/>
          </w:tcPr>
          <w:p w14:paraId="1DE82F46" w14:textId="77777777" w:rsidR="004E3225" w:rsidRPr="004E3225" w:rsidRDefault="004E3225" w:rsidP="00164517">
            <w:pPr>
              <w:pStyle w:val="ListParagraph"/>
              <w:ind w:left="360"/>
              <w:rPr>
                <w:rFonts w:ascii="Arial" w:hAnsi="Arial" w:cs="Arial"/>
                <w:color w:val="17365D" w:themeColor="text2" w:themeShade="BF"/>
                <w:sz w:val="20"/>
                <w:szCs w:val="20"/>
              </w:rPr>
            </w:pPr>
          </w:p>
        </w:tc>
      </w:tr>
    </w:tbl>
    <w:p w14:paraId="5A5191BD" w14:textId="77777777" w:rsidR="004E3225" w:rsidRDefault="004E3225" w:rsidP="004E3225"/>
    <w:p w14:paraId="0650D828" w14:textId="77777777" w:rsidR="004E3225" w:rsidRDefault="004E3225" w:rsidP="004E3225"/>
    <w:p w14:paraId="6681177F" w14:textId="77777777" w:rsidR="004E3225" w:rsidRDefault="004E3225" w:rsidP="004E3225"/>
    <w:tbl>
      <w:tblPr>
        <w:tblStyle w:val="TableGrid"/>
        <w:tblW w:w="0" w:type="auto"/>
        <w:tblInd w:w="-1026" w:type="dxa"/>
        <w:shd w:val="pct10" w:color="auto" w:fill="auto"/>
        <w:tblLook w:val="04A0" w:firstRow="1" w:lastRow="0" w:firstColumn="1" w:lastColumn="0" w:noHBand="0" w:noVBand="1"/>
      </w:tblPr>
      <w:tblGrid>
        <w:gridCol w:w="3402"/>
        <w:gridCol w:w="4111"/>
        <w:gridCol w:w="3260"/>
      </w:tblGrid>
      <w:tr w:rsidR="004E3225" w14:paraId="087E47BF" w14:textId="77777777" w:rsidTr="004E3225">
        <w:trPr>
          <w:trHeight w:val="1237"/>
        </w:trPr>
        <w:tc>
          <w:tcPr>
            <w:tcW w:w="3402" w:type="dxa"/>
            <w:shd w:val="pct10" w:color="auto" w:fill="auto"/>
          </w:tcPr>
          <w:p w14:paraId="016F6059" w14:textId="77777777" w:rsidR="004E3225" w:rsidRPr="00946AC6" w:rsidRDefault="004E3225" w:rsidP="00164517">
            <w:pPr>
              <w:rPr>
                <w:rFonts w:ascii="Arial" w:hAnsi="Arial" w:cs="Arial"/>
                <w:b/>
              </w:rPr>
            </w:pPr>
            <w:r w:rsidRPr="00946AC6">
              <w:rPr>
                <w:rFonts w:ascii="Arial" w:hAnsi="Arial" w:cs="Arial"/>
                <w:b/>
              </w:rPr>
              <w:t>Name of  Lead Adult</w:t>
            </w:r>
          </w:p>
          <w:p w14:paraId="28CFD774" w14:textId="77777777" w:rsidR="004E3225" w:rsidRPr="00946AC6" w:rsidRDefault="004E3225" w:rsidP="00164517">
            <w:pPr>
              <w:rPr>
                <w:rFonts w:ascii="Arial" w:hAnsi="Arial" w:cs="Arial"/>
                <w:b/>
              </w:rPr>
            </w:pPr>
          </w:p>
        </w:tc>
        <w:tc>
          <w:tcPr>
            <w:tcW w:w="4111" w:type="dxa"/>
            <w:shd w:val="pct10" w:color="auto" w:fill="auto"/>
          </w:tcPr>
          <w:p w14:paraId="48893B8F" w14:textId="77777777" w:rsidR="004E3225" w:rsidRDefault="004E3225" w:rsidP="00164517">
            <w:pPr>
              <w:rPr>
                <w:rFonts w:ascii="Arial" w:hAnsi="Arial" w:cs="Arial"/>
                <w:b/>
              </w:rPr>
            </w:pPr>
            <w:r w:rsidRPr="00946AC6">
              <w:rPr>
                <w:rFonts w:ascii="Arial" w:hAnsi="Arial" w:cs="Arial"/>
                <w:b/>
              </w:rPr>
              <w:t>Signature:</w:t>
            </w:r>
          </w:p>
          <w:p w14:paraId="53BEA7B0" w14:textId="77777777" w:rsidR="004E3225" w:rsidRPr="00946AC6" w:rsidRDefault="004E3225" w:rsidP="00164517">
            <w:pPr>
              <w:rPr>
                <w:rFonts w:ascii="Arial" w:hAnsi="Arial" w:cs="Arial"/>
                <w:b/>
              </w:rPr>
            </w:pPr>
          </w:p>
        </w:tc>
        <w:tc>
          <w:tcPr>
            <w:tcW w:w="3260" w:type="dxa"/>
            <w:shd w:val="pct10" w:color="auto" w:fill="auto"/>
          </w:tcPr>
          <w:p w14:paraId="5433FF13" w14:textId="77777777" w:rsidR="004E3225" w:rsidRPr="00946AC6" w:rsidRDefault="004E3225" w:rsidP="00164517">
            <w:pPr>
              <w:rPr>
                <w:rFonts w:ascii="Arial" w:hAnsi="Arial" w:cs="Arial"/>
                <w:b/>
              </w:rPr>
            </w:pPr>
            <w:r w:rsidRPr="00946AC6">
              <w:rPr>
                <w:rFonts w:ascii="Arial" w:hAnsi="Arial" w:cs="Arial"/>
                <w:b/>
              </w:rPr>
              <w:t>Date:</w:t>
            </w:r>
          </w:p>
          <w:p w14:paraId="69CD6A92" w14:textId="77777777" w:rsidR="004E3225" w:rsidRPr="00946AC6" w:rsidRDefault="004E3225" w:rsidP="00164517">
            <w:pPr>
              <w:rPr>
                <w:rFonts w:ascii="Arial" w:hAnsi="Arial" w:cs="Arial"/>
                <w:b/>
              </w:rPr>
            </w:pPr>
          </w:p>
        </w:tc>
      </w:tr>
      <w:tr w:rsidR="004E3225" w14:paraId="3FA245B6" w14:textId="77777777" w:rsidTr="004E3225">
        <w:trPr>
          <w:trHeight w:val="1269"/>
        </w:trPr>
        <w:tc>
          <w:tcPr>
            <w:tcW w:w="3402" w:type="dxa"/>
            <w:shd w:val="pct10" w:color="auto" w:fill="auto"/>
          </w:tcPr>
          <w:p w14:paraId="6F9322A8" w14:textId="77777777" w:rsidR="004E3225" w:rsidRPr="00946AC6" w:rsidRDefault="004E3225" w:rsidP="00164517">
            <w:pPr>
              <w:rPr>
                <w:rFonts w:ascii="Arial" w:hAnsi="Arial" w:cs="Arial"/>
                <w:b/>
              </w:rPr>
            </w:pPr>
            <w:r w:rsidRPr="00946AC6">
              <w:rPr>
                <w:rFonts w:ascii="Arial" w:hAnsi="Arial" w:cs="Arial"/>
                <w:b/>
              </w:rPr>
              <w:t>Name of Welfare Officer / County Safeguarding Officer (delete as required):</w:t>
            </w:r>
          </w:p>
        </w:tc>
        <w:tc>
          <w:tcPr>
            <w:tcW w:w="4111" w:type="dxa"/>
            <w:shd w:val="pct10" w:color="auto" w:fill="auto"/>
          </w:tcPr>
          <w:p w14:paraId="7AA570AD" w14:textId="77777777" w:rsidR="004E3225" w:rsidRPr="00283487" w:rsidRDefault="004E3225" w:rsidP="00164517">
            <w:pPr>
              <w:spacing w:line="240" w:lineRule="auto"/>
              <w:rPr>
                <w:rFonts w:ascii="Arial" w:hAnsi="Arial" w:cs="Arial"/>
                <w:b/>
                <w:noProof/>
              </w:rPr>
            </w:pPr>
            <w:r w:rsidRPr="00283487">
              <w:rPr>
                <w:rFonts w:ascii="Arial" w:hAnsi="Arial" w:cs="Arial"/>
                <w:b/>
              </w:rPr>
              <w:t>Signature:</w:t>
            </w:r>
            <w:r w:rsidRPr="00283487">
              <w:rPr>
                <w:rFonts w:ascii="Arial" w:hAnsi="Arial" w:cs="Arial"/>
                <w:b/>
                <w:noProof/>
              </w:rPr>
              <w:t xml:space="preserve"> </w:t>
            </w:r>
          </w:p>
        </w:tc>
        <w:tc>
          <w:tcPr>
            <w:tcW w:w="3260" w:type="dxa"/>
            <w:shd w:val="pct10" w:color="auto" w:fill="auto"/>
          </w:tcPr>
          <w:p w14:paraId="37E0A18C" w14:textId="77777777" w:rsidR="004E3225" w:rsidRPr="00946AC6" w:rsidRDefault="004E3225" w:rsidP="00164517">
            <w:pPr>
              <w:rPr>
                <w:rFonts w:ascii="Arial" w:hAnsi="Arial" w:cs="Arial"/>
                <w:b/>
              </w:rPr>
            </w:pPr>
            <w:r w:rsidRPr="00946AC6">
              <w:rPr>
                <w:rFonts w:ascii="Arial" w:hAnsi="Arial" w:cs="Arial"/>
                <w:b/>
              </w:rPr>
              <w:t>Date:</w:t>
            </w:r>
          </w:p>
        </w:tc>
      </w:tr>
    </w:tbl>
    <w:p w14:paraId="4F592664" w14:textId="77777777" w:rsidR="004E3225" w:rsidRPr="007F1D4F" w:rsidRDefault="004E3225" w:rsidP="004E3225">
      <w:pPr>
        <w:rPr>
          <w:rFonts w:ascii="Arial" w:eastAsia="Times New Roman" w:hAnsi="Arial" w:cs="Times New Roman"/>
        </w:rPr>
      </w:pPr>
    </w:p>
    <w:p w14:paraId="2A22AAEA" w14:textId="77777777" w:rsidR="004E3225" w:rsidRDefault="004E3225" w:rsidP="004E3225"/>
    <w:p w14:paraId="0F038BA8" w14:textId="77777777" w:rsidR="004421FB" w:rsidRDefault="004421FB" w:rsidP="004E3225">
      <w:pPr>
        <w:ind w:left="-851"/>
      </w:pPr>
    </w:p>
    <w:sectPr w:rsidR="004421FB" w:rsidSect="004E3225">
      <w:footerReference w:type="even" r:id="rId10"/>
      <w:footerReference w:type="default" r:id="rId11"/>
      <w:headerReference w:type="first" r:id="rId12"/>
      <w:footerReference w:type="first" r:id="rId13"/>
      <w:pgSz w:w="11900" w:h="16840"/>
      <w:pgMar w:top="1440" w:right="418" w:bottom="1440" w:left="180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EC4F4" w14:textId="77777777" w:rsidR="00166BF2" w:rsidRDefault="00166BF2" w:rsidP="004421FB">
      <w:r>
        <w:separator/>
      </w:r>
    </w:p>
  </w:endnote>
  <w:endnote w:type="continuationSeparator" w:id="0">
    <w:p w14:paraId="5512E04B" w14:textId="77777777" w:rsidR="00166BF2" w:rsidRDefault="00166BF2"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Lucida Grande"/>
    <w:panose1 w:val="020B0600040502020204"/>
    <w:charset w:val="00"/>
    <w:family w:val="swiss"/>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921E" w14:textId="77777777"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B2C0A" w14:textId="77777777" w:rsidR="00AA1163" w:rsidRDefault="00AA1163" w:rsidP="004421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B38C" w14:textId="77777777" w:rsidR="00AA1163" w:rsidRDefault="00AA1163" w:rsidP="00AA1163">
    <w:pPr>
      <w:pStyle w:val="Footer"/>
      <w:ind w:left="-1800" w:right="360"/>
    </w:pPr>
    <w:r>
      <w:rPr>
        <w:noProof/>
        <w:lang w:val="en-US"/>
      </w:rPr>
      <w:drawing>
        <wp:inline distT="0" distB="0" distL="0" distR="0" wp14:anchorId="0A6D944F" wp14:editId="28DF43D6">
          <wp:extent cx="7560000" cy="107934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349"/>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0369" w14:textId="77777777" w:rsidR="00AA1163" w:rsidRDefault="00AA1163" w:rsidP="004421FB">
    <w:pPr>
      <w:pStyle w:val="Footer"/>
      <w:ind w:left="-1800"/>
    </w:pPr>
    <w:r>
      <w:rPr>
        <w:noProof/>
        <w:lang w:val="en-US"/>
      </w:rPr>
      <w:drawing>
        <wp:inline distT="0" distB="0" distL="0" distR="0" wp14:anchorId="5B90AE7F" wp14:editId="58832383">
          <wp:extent cx="7560000" cy="335627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35627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8FF3C" w14:textId="77777777" w:rsidR="00166BF2" w:rsidRDefault="00166BF2" w:rsidP="004421FB">
      <w:r>
        <w:separator/>
      </w:r>
    </w:p>
  </w:footnote>
  <w:footnote w:type="continuationSeparator" w:id="0">
    <w:p w14:paraId="2F4E0921" w14:textId="77777777" w:rsidR="00166BF2" w:rsidRDefault="00166BF2" w:rsidP="004421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1BE7" w14:textId="77777777" w:rsidR="00AA1163" w:rsidRDefault="00AA1163" w:rsidP="004421FB">
    <w:pPr>
      <w:pStyle w:val="Header"/>
      <w:ind w:left="-1800"/>
    </w:pPr>
    <w:r>
      <w:rPr>
        <w:noProof/>
        <w:lang w:val="en-US"/>
      </w:rPr>
      <w:drawing>
        <wp:inline distT="0" distB="0" distL="0" distR="0" wp14:anchorId="183A37DF" wp14:editId="0C7E124C">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24A58"/>
    <w:multiLevelType w:val="hybridMultilevel"/>
    <w:tmpl w:val="CC3CD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25294"/>
    <w:multiLevelType w:val="hybridMultilevel"/>
    <w:tmpl w:val="A386B8E6"/>
    <w:lvl w:ilvl="0" w:tplc="66D20B88">
      <w:start w:val="1"/>
      <w:numFmt w:val="bullet"/>
      <w:lvlText w:val="□"/>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C53987"/>
    <w:multiLevelType w:val="hybridMultilevel"/>
    <w:tmpl w:val="71BA6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362A4"/>
    <w:multiLevelType w:val="hybridMultilevel"/>
    <w:tmpl w:val="00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E37A4F"/>
    <w:multiLevelType w:val="hybridMultilevel"/>
    <w:tmpl w:val="D1788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8D3613"/>
    <w:multiLevelType w:val="hybridMultilevel"/>
    <w:tmpl w:val="47FACAC0"/>
    <w:lvl w:ilvl="0" w:tplc="66D20B88">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366FE4"/>
    <w:multiLevelType w:val="hybridMultilevel"/>
    <w:tmpl w:val="BA4C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746053"/>
    <w:multiLevelType w:val="hybridMultilevel"/>
    <w:tmpl w:val="10A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15"/>
  </w:num>
  <w:num w:numId="5">
    <w:abstractNumId w:val="12"/>
  </w:num>
  <w:num w:numId="6">
    <w:abstractNumId w:val="8"/>
  </w:num>
  <w:num w:numId="7">
    <w:abstractNumId w:val="22"/>
  </w:num>
  <w:num w:numId="8">
    <w:abstractNumId w:val="21"/>
  </w:num>
  <w:num w:numId="9">
    <w:abstractNumId w:val="7"/>
  </w:num>
  <w:num w:numId="10">
    <w:abstractNumId w:val="13"/>
  </w:num>
  <w:num w:numId="11">
    <w:abstractNumId w:val="16"/>
  </w:num>
  <w:num w:numId="12">
    <w:abstractNumId w:val="2"/>
  </w:num>
  <w:num w:numId="13">
    <w:abstractNumId w:val="6"/>
  </w:num>
  <w:num w:numId="14">
    <w:abstractNumId w:val="5"/>
  </w:num>
  <w:num w:numId="15">
    <w:abstractNumId w:val="0"/>
  </w:num>
  <w:num w:numId="16">
    <w:abstractNumId w:val="3"/>
  </w:num>
  <w:num w:numId="17">
    <w:abstractNumId w:val="4"/>
  </w:num>
  <w:num w:numId="18">
    <w:abstractNumId w:val="18"/>
  </w:num>
  <w:num w:numId="19">
    <w:abstractNumId w:val="23"/>
  </w:num>
  <w:num w:numId="20">
    <w:abstractNumId w:val="17"/>
  </w:num>
  <w:num w:numId="21">
    <w:abstractNumId w:val="9"/>
  </w:num>
  <w:num w:numId="22">
    <w:abstractNumId w:val="19"/>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24"/>
    <w:rsid w:val="00003CB6"/>
    <w:rsid w:val="00010688"/>
    <w:rsid w:val="00091B77"/>
    <w:rsid w:val="00166BF2"/>
    <w:rsid w:val="00350B8C"/>
    <w:rsid w:val="003F53A5"/>
    <w:rsid w:val="004421FB"/>
    <w:rsid w:val="0049489D"/>
    <w:rsid w:val="004C3E24"/>
    <w:rsid w:val="004E3225"/>
    <w:rsid w:val="00610EC3"/>
    <w:rsid w:val="0071759B"/>
    <w:rsid w:val="007B02C1"/>
    <w:rsid w:val="009B5DD4"/>
    <w:rsid w:val="00A24C8D"/>
    <w:rsid w:val="00AA1163"/>
    <w:rsid w:val="00C93EF7"/>
    <w:rsid w:val="00CB15FF"/>
    <w:rsid w:val="00D7273A"/>
    <w:rsid w:val="00D7417B"/>
    <w:rsid w:val="00D850FA"/>
    <w:rsid w:val="00D94FF8"/>
    <w:rsid w:val="00DF2F89"/>
    <w:rsid w:val="00E61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D17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uiPriority w:val="59"/>
    <w:rsid w:val="004C3E24"/>
    <w:pPr>
      <w:spacing w:line="280" w:lineRule="atLeast"/>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 w:type="paragraph" w:styleId="NormalWeb">
    <w:name w:val="Normal (Web)"/>
    <w:basedOn w:val="Normal"/>
    <w:rsid w:val="009B5DD4"/>
    <w:pPr>
      <w:spacing w:before="100" w:beforeAutospacing="1" w:after="100" w:afterAutospacing="1"/>
    </w:pPr>
    <w:rPr>
      <w:rFonts w:ascii="Times New Roman" w:eastAsia="Times New Roman" w:hAnsi="Times New Roman" w:cs="Times New Roman"/>
      <w:lang w:eastAsia="en-GB"/>
    </w:rPr>
  </w:style>
  <w:style w:type="paragraph" w:customStyle="1" w:styleId="TableText">
    <w:name w:val="Table Text"/>
    <w:rsid w:val="004E3225"/>
    <w:pPr>
      <w:widowControl w:val="0"/>
    </w:pPr>
    <w:rPr>
      <w:rFonts w:ascii="Times New Roman" w:eastAsia="Times New Roman" w:hAnsi="Times New Roman" w:cs="Times New Roman"/>
      <w:color w:val="00000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uiPriority w:val="59"/>
    <w:rsid w:val="004C3E24"/>
    <w:pPr>
      <w:spacing w:line="280" w:lineRule="atLeast"/>
    </w:pPr>
    <w:rPr>
      <w:rFonts w:ascii="Times New Roman" w:eastAsiaTheme="minorHAns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 w:type="paragraph" w:styleId="NormalWeb">
    <w:name w:val="Normal (Web)"/>
    <w:basedOn w:val="Normal"/>
    <w:rsid w:val="009B5DD4"/>
    <w:pPr>
      <w:spacing w:before="100" w:beforeAutospacing="1" w:after="100" w:afterAutospacing="1"/>
    </w:pPr>
    <w:rPr>
      <w:rFonts w:ascii="Times New Roman" w:eastAsia="Times New Roman" w:hAnsi="Times New Roman" w:cs="Times New Roman"/>
      <w:lang w:eastAsia="en-GB"/>
    </w:rPr>
  </w:style>
  <w:style w:type="paragraph" w:customStyle="1" w:styleId="TableText">
    <w:name w:val="Table Text"/>
    <w:rsid w:val="004E3225"/>
    <w:pPr>
      <w:widowControl w:val="0"/>
    </w:pPr>
    <w:rPr>
      <w:rFonts w:ascii="Times New Roman" w:eastAsia="Times New Roman" w:hAnsi="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ta.org.uk/safeguardin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2D4A-79A2-0742-826B-1388FF0B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\Users\Mathew.Lea\AppData\Roaming\Microsoft\Templates\LTA Report\LTA Report_.dotx</Template>
  <TotalTime>1</TotalTime>
  <Pages>5</Pages>
  <Words>1144</Words>
  <Characters>6524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Lea</dc:creator>
  <cp:lastModifiedBy>Neal Gibbons</cp:lastModifiedBy>
  <cp:revision>2</cp:revision>
  <dcterms:created xsi:type="dcterms:W3CDTF">2022-02-01T09:24:00Z</dcterms:created>
  <dcterms:modified xsi:type="dcterms:W3CDTF">2022-02-01T09:24:00Z</dcterms:modified>
</cp:coreProperties>
</file>